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9535AC" w14:textId="77777777" w:rsidR="00382D16" w:rsidRPr="009E1AE9" w:rsidRDefault="00876224" w:rsidP="00E271E2">
      <w:pPr>
        <w:spacing w:after="0" w:line="240" w:lineRule="auto"/>
        <w:jc w:val="both"/>
      </w:pPr>
      <w:r w:rsidRPr="009E1AE9">
        <w:rPr>
          <w:noProof/>
          <w:lang w:val="en-US"/>
        </w:rPr>
        <mc:AlternateContent>
          <mc:Choice Requires="wps">
            <w:drawing>
              <wp:anchor distT="45720" distB="45720" distL="114300" distR="114300" simplePos="0" relativeHeight="251657216" behindDoc="0" locked="0" layoutInCell="1" allowOverlap="1" wp14:anchorId="7BDD86E0" wp14:editId="7C8C3815">
                <wp:simplePos x="0" y="0"/>
                <wp:positionH relativeFrom="column">
                  <wp:posOffset>200025</wp:posOffset>
                </wp:positionH>
                <wp:positionV relativeFrom="paragraph">
                  <wp:posOffset>5308600</wp:posOffset>
                </wp:positionV>
                <wp:extent cx="3008630" cy="330200"/>
                <wp:effectExtent l="0" t="0" r="0" b="0"/>
                <wp:wrapSquare wrapText="bothSides"/>
                <wp:docPr id="2094095354"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8630" cy="330200"/>
                        </a:xfrm>
                        <a:prstGeom prst="rect">
                          <a:avLst/>
                        </a:prstGeom>
                        <a:noFill/>
                        <a:ln w="9525">
                          <a:noFill/>
                          <a:miter lim="800000"/>
                          <a:headEnd/>
                          <a:tailEnd/>
                        </a:ln>
                      </wps:spPr>
                      <wps:txbx>
                        <w:txbxContent>
                          <w:p w14:paraId="29F25829" w14:textId="7A8092AE" w:rsidR="00B16F37" w:rsidRPr="002D2ADB" w:rsidRDefault="00B16F37">
                            <w:pPr>
                              <w:rPr>
                                <w:rFonts w:ascii="Poppins Black" w:hAnsi="Poppins Black" w:cs="Poppins Black"/>
                                <w:color w:val="FFFFFF"/>
                                <w:sz w:val="18"/>
                                <w:szCs w:val="18"/>
                              </w:rPr>
                            </w:pPr>
                            <w:r w:rsidRPr="009E1AE9">
                              <w:rPr>
                                <w:rFonts w:ascii="Poppins Black" w:hAnsi="Poppins Black" w:cs="Poppins Black"/>
                                <w:color w:val="FFFFFF"/>
                                <w:sz w:val="18"/>
                                <w:szCs w:val="18"/>
                              </w:rPr>
                              <w:t xml:space="preserve">Recibido: </w:t>
                            </w:r>
                            <w:r w:rsidR="009E1AE9">
                              <w:rPr>
                                <w:rFonts w:ascii="Poppins Black" w:hAnsi="Poppins Black" w:cs="Poppins Black"/>
                                <w:color w:val="FFFFFF"/>
                                <w:sz w:val="18"/>
                                <w:szCs w:val="18"/>
                              </w:rPr>
                              <w:t xml:space="preserve"> 02/11/2024  </w:t>
                            </w:r>
                            <w:r w:rsidRPr="009E1AE9">
                              <w:rPr>
                                <w:rFonts w:ascii="Poppins Black" w:hAnsi="Poppins Black" w:cs="Poppins Black"/>
                                <w:color w:val="FFFFFF"/>
                                <w:sz w:val="18"/>
                                <w:szCs w:val="18"/>
                              </w:rPr>
                              <w:t xml:space="preserve">     Aceptado:</w:t>
                            </w:r>
                            <w:r w:rsidRPr="00BF421D">
                              <w:rPr>
                                <w:rFonts w:ascii="Poppins Black" w:hAnsi="Poppins Black" w:cs="Poppins Black"/>
                                <w:color w:val="FFFFFF"/>
                                <w:sz w:val="18"/>
                                <w:szCs w:val="18"/>
                              </w:rPr>
                              <w:t xml:space="preserve"> </w:t>
                            </w:r>
                            <w:r w:rsidR="009E1AE9">
                              <w:rPr>
                                <w:rFonts w:ascii="Poppins Black" w:hAnsi="Poppins Black" w:cs="Poppins Black"/>
                                <w:color w:val="FFFFFF"/>
                                <w:sz w:val="18"/>
                                <w:szCs w:val="18"/>
                              </w:rPr>
                              <w:t xml:space="preserve"> 27/01/2015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BDD86E0" id="_x0000_t202" coordsize="21600,21600" o:spt="202" path="m,l,21600r21600,l21600,xe">
                <v:stroke joinstyle="miter"/>
                <v:path gradientshapeok="t" o:connecttype="rect"/>
              </v:shapetype>
              <v:shape id="Cuadro de texto 13" o:spid="_x0000_s1026" type="#_x0000_t202" style="position:absolute;left:0;text-align:left;margin-left:15.75pt;margin-top:418pt;width:236.9pt;height:26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" filled="f" stroked="f">
                <v:textbox>
                  <w:txbxContent>
                    <w:p w14:paraId="29F25829" w14:textId="7A8092AE" w:rsidR="00B16F37" w:rsidRPr="002D2ADB" w:rsidRDefault="00B16F37">
                      <w:pPr>
                        <w:rPr>
                          <w:rFonts w:ascii="Poppins Black" w:hAnsi="Poppins Black" w:cs="Poppins Black"/>
                          <w:color w:val="FFFFFF"/>
                          <w:sz w:val="18"/>
                          <w:szCs w:val="18"/>
                        </w:rPr>
                      </w:pPr>
                      <w:r w:rsidRPr="009E1AE9">
                        <w:rPr>
                          <w:rFonts w:ascii="Poppins Black" w:hAnsi="Poppins Black" w:cs="Poppins Black"/>
                          <w:color w:val="FFFFFF"/>
                          <w:sz w:val="18"/>
                          <w:szCs w:val="18"/>
                        </w:rPr>
                        <w:t xml:space="preserve">Recibido: </w:t>
                      </w:r>
                      <w:r w:rsidR="009E1AE9">
                        <w:rPr>
                          <w:rFonts w:ascii="Poppins Black" w:hAnsi="Poppins Black" w:cs="Poppins Black"/>
                          <w:color w:val="FFFFFF"/>
                          <w:sz w:val="18"/>
                          <w:szCs w:val="18"/>
                        </w:rPr>
                        <w:t xml:space="preserve"> 02/11/2024  </w:t>
                      </w:r>
                      <w:r w:rsidRPr="009E1AE9">
                        <w:rPr>
                          <w:rFonts w:ascii="Poppins Black" w:hAnsi="Poppins Black" w:cs="Poppins Black"/>
                          <w:color w:val="FFFFFF"/>
                          <w:sz w:val="18"/>
                          <w:szCs w:val="18"/>
                        </w:rPr>
                        <w:t xml:space="preserve">     Aceptado:</w:t>
                      </w:r>
                      <w:r w:rsidRPr="00BF421D">
                        <w:rPr>
                          <w:rFonts w:ascii="Poppins Black" w:hAnsi="Poppins Black" w:cs="Poppins Black"/>
                          <w:color w:val="FFFFFF"/>
                          <w:sz w:val="18"/>
                          <w:szCs w:val="18"/>
                        </w:rPr>
                        <w:t xml:space="preserve"> </w:t>
                      </w:r>
                      <w:r w:rsidR="009E1AE9">
                        <w:rPr>
                          <w:rFonts w:ascii="Poppins Black" w:hAnsi="Poppins Black" w:cs="Poppins Black"/>
                          <w:color w:val="FFFFFF"/>
                          <w:sz w:val="18"/>
                          <w:szCs w:val="18"/>
                        </w:rPr>
                        <w:t xml:space="preserve"> 27/01/2015</w:t>
                      </w:r>
                    </w:p>
                  </w:txbxContent>
                </v:textbox>
                <w10:wrap type="square"/>
              </v:shape>
            </w:pict>
          </mc:Fallback>
        </mc:AlternateContent>
      </w:r>
      <w:r w:rsidR="00A17E32" w:rsidRPr="009E1AE9">
        <w:rPr>
          <w:noProof/>
          <w:lang w:val="en-US"/>
        </w:rPr>
        <mc:AlternateContent>
          <mc:Choice Requires="wps">
            <w:drawing>
              <wp:anchor distT="45720" distB="45720" distL="114300" distR="114300" simplePos="0" relativeHeight="251660288" behindDoc="0" locked="0" layoutInCell="1" allowOverlap="1" wp14:anchorId="2A506F72" wp14:editId="6AD03EF4">
                <wp:simplePos x="0" y="0"/>
                <wp:positionH relativeFrom="column">
                  <wp:posOffset>5107940</wp:posOffset>
                </wp:positionH>
                <wp:positionV relativeFrom="paragraph">
                  <wp:posOffset>5305425</wp:posOffset>
                </wp:positionV>
                <wp:extent cx="981710" cy="272415"/>
                <wp:effectExtent l="0" t="0" r="0" b="0"/>
                <wp:wrapSquare wrapText="bothSides"/>
                <wp:docPr id="1747847261" name="Cuadro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710" cy="272415"/>
                        </a:xfrm>
                        <a:prstGeom prst="rect">
                          <a:avLst/>
                        </a:prstGeom>
                        <a:noFill/>
                        <a:ln w="9525">
                          <a:noFill/>
                          <a:miter lim="800000"/>
                          <a:headEnd/>
                          <a:tailEnd/>
                        </a:ln>
                      </wps:spPr>
                      <wps:txbx>
                        <w:txbxContent>
                          <w:p w14:paraId="42089E3E" w14:textId="77777777" w:rsidR="00B16F37" w:rsidRPr="002D2ADB" w:rsidRDefault="00B16F37"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2025. V5. N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A506F72" id="Cuadro de texto 19" o:spid="_x0000_s1027" type="#_x0000_t202" style="position:absolute;left:0;text-align:left;margin-left:402.2pt;margin-top:417.75pt;width:77.3pt;height:21.4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" filled="f" stroked="f">
                <v:textbox>
                  <w:txbxContent>
                    <w:p w14:paraId="42089E3E" w14:textId="77777777" w:rsidR="00B16F37" w:rsidRPr="002D2ADB" w:rsidRDefault="00B16F37"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2025. V5. N 4.</w:t>
                      </w:r>
                    </w:p>
                  </w:txbxContent>
                </v:textbox>
                <w10:wrap type="square"/>
              </v:shape>
            </w:pict>
          </mc:Fallback>
        </mc:AlternateContent>
      </w:r>
      <w:r w:rsidR="00A17E32" w:rsidRPr="009E1AE9">
        <w:rPr>
          <w:noProof/>
          <w:lang w:val="en-US"/>
        </w:rPr>
        <w:drawing>
          <wp:anchor distT="0" distB="0" distL="114300" distR="114300" simplePos="0" relativeHeight="251661312" behindDoc="1" locked="0" layoutInCell="1" allowOverlap="1" wp14:anchorId="520C0EFA" wp14:editId="33A75BDF">
            <wp:simplePos x="0" y="0"/>
            <wp:positionH relativeFrom="column">
              <wp:posOffset>-626110</wp:posOffset>
            </wp:positionH>
            <wp:positionV relativeFrom="paragraph">
              <wp:posOffset>5043170</wp:posOffset>
            </wp:positionV>
            <wp:extent cx="1042035" cy="736600"/>
            <wp:effectExtent l="0" t="0" r="0" b="0"/>
            <wp:wrapTight wrapText="bothSides">
              <wp:wrapPolygon edited="0">
                <wp:start x="9082" y="1117"/>
                <wp:lineTo x="7108" y="2793"/>
                <wp:lineTo x="3949" y="8379"/>
                <wp:lineTo x="3949" y="13966"/>
                <wp:lineTo x="7108" y="18993"/>
                <wp:lineTo x="8687" y="20110"/>
                <wp:lineTo x="12636" y="20110"/>
                <wp:lineTo x="14216" y="18993"/>
                <wp:lineTo x="17770" y="13407"/>
                <wp:lineTo x="17770" y="8938"/>
                <wp:lineTo x="14216" y="2793"/>
                <wp:lineTo x="12241" y="1117"/>
                <wp:lineTo x="9082" y="1117"/>
              </wp:wrapPolygon>
            </wp:wrapTight>
            <wp:docPr id="10"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2035" cy="736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7E32" w:rsidRPr="009E1AE9">
        <w:rPr>
          <w:noProof/>
          <w:lang w:val="en-US"/>
        </w:rPr>
        <mc:AlternateContent>
          <mc:Choice Requires="wps">
            <w:drawing>
              <wp:anchor distT="45720" distB="45720" distL="114300" distR="114300" simplePos="0" relativeHeight="251659264" behindDoc="0" locked="0" layoutInCell="1" allowOverlap="1" wp14:anchorId="367C45B1" wp14:editId="588A5C4F">
                <wp:simplePos x="0" y="0"/>
                <wp:positionH relativeFrom="column">
                  <wp:posOffset>2938780</wp:posOffset>
                </wp:positionH>
                <wp:positionV relativeFrom="paragraph">
                  <wp:posOffset>1247140</wp:posOffset>
                </wp:positionV>
                <wp:extent cx="3187700" cy="3886200"/>
                <wp:effectExtent l="0" t="0" r="0" b="0"/>
                <wp:wrapSquare wrapText="bothSides"/>
                <wp:docPr id="1880450000"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0" cy="3886200"/>
                        </a:xfrm>
                        <a:prstGeom prst="rect">
                          <a:avLst/>
                        </a:prstGeom>
                        <a:noFill/>
                        <a:ln w="9525">
                          <a:noFill/>
                          <a:miter lim="800000"/>
                          <a:headEnd/>
                          <a:tailEnd/>
                        </a:ln>
                      </wps:spPr>
                      <wps:txbx>
                        <w:txbxContent>
                          <w:p w14:paraId="4FC5E78A" w14:textId="77777777" w:rsidR="00B16F37" w:rsidRPr="004F1E52" w:rsidRDefault="00B16F37" w:rsidP="004F1E52">
                            <w:pPr>
                              <w:spacing w:after="0" w:line="240" w:lineRule="auto"/>
                              <w:jc w:val="right"/>
                              <w:rPr>
                                <w:rFonts w:ascii="Prompt" w:hAnsi="Prompt" w:cs="Prompt"/>
                                <w:color w:val="FFFFFF" w:themeColor="background1"/>
                                <w:sz w:val="20"/>
                                <w:szCs w:val="20"/>
                              </w:rPr>
                            </w:pPr>
                            <w:r w:rsidRPr="004F1E52">
                              <w:rPr>
                                <w:rFonts w:ascii="Prompt" w:hAnsi="Prompt" w:cs="Prompt"/>
                                <w:color w:val="63AEBD"/>
                                <w:sz w:val="24"/>
                                <w:szCs w:val="24"/>
                              </w:rPr>
                              <w:t xml:space="preserve">Angee Lissette Cortez Mercado </w:t>
                            </w:r>
                            <w:r w:rsidRPr="004F1E52">
                              <w:rPr>
                                <w:rFonts w:ascii="Prompt" w:hAnsi="Prompt" w:cs="Prompt"/>
                                <w:color w:val="FFFFFF" w:themeColor="background1"/>
                                <w:sz w:val="20"/>
                                <w:szCs w:val="20"/>
                              </w:rPr>
                              <w:t xml:space="preserve">https://orcid.org/0000-0003-1209-8714 </w:t>
                            </w:r>
                          </w:p>
                          <w:p w14:paraId="76507165" w14:textId="77777777" w:rsidR="00B16F37" w:rsidRDefault="00B16F37" w:rsidP="004F1E52">
                            <w:pPr>
                              <w:spacing w:after="0" w:line="240" w:lineRule="auto"/>
                              <w:jc w:val="right"/>
                              <w:rPr>
                                <w:rFonts w:ascii="Prompt" w:hAnsi="Prompt" w:cs="Prompt"/>
                                <w:color w:val="FFFFFF" w:themeColor="background1"/>
                                <w:sz w:val="20"/>
                                <w:szCs w:val="20"/>
                              </w:rPr>
                            </w:pPr>
                            <w:r w:rsidRPr="004F1E52">
                              <w:rPr>
                                <w:rFonts w:ascii="Prompt" w:hAnsi="Prompt" w:cs="Prompt"/>
                                <w:color w:val="FFFFFF" w:themeColor="background1"/>
                                <w:sz w:val="20"/>
                                <w:szCs w:val="20"/>
                              </w:rPr>
                              <w:t>acortezme8@ucvvirtual.edu.pe</w:t>
                            </w:r>
                          </w:p>
                          <w:p w14:paraId="071B2ED9" w14:textId="77777777" w:rsidR="00B16F37" w:rsidRDefault="00B16F37" w:rsidP="004F1E52">
                            <w:pPr>
                              <w:spacing w:after="0" w:line="240" w:lineRule="auto"/>
                              <w:jc w:val="right"/>
                              <w:rPr>
                                <w:rFonts w:ascii="Prompt" w:hAnsi="Prompt" w:cs="Prompt"/>
                                <w:color w:val="63AEBD"/>
                                <w:sz w:val="20"/>
                                <w:szCs w:val="20"/>
                              </w:rPr>
                            </w:pPr>
                            <w:r w:rsidRPr="004F1E52">
                              <w:rPr>
                                <w:rFonts w:ascii="Prompt" w:hAnsi="Prompt" w:cs="Prompt"/>
                                <w:color w:val="63AEBD"/>
                                <w:sz w:val="20"/>
                                <w:szCs w:val="20"/>
                              </w:rPr>
                              <w:t>Universidad César Vallejo. Piura-Perú</w:t>
                            </w:r>
                          </w:p>
                          <w:p w14:paraId="38E0F7C0" w14:textId="77777777" w:rsidR="00B16F37" w:rsidRPr="002D2ADB" w:rsidRDefault="00B16F37" w:rsidP="000529D8">
                            <w:pPr>
                              <w:spacing w:after="0" w:line="240" w:lineRule="auto"/>
                              <w:jc w:val="right"/>
                              <w:rPr>
                                <w:rFonts w:ascii="Prompt" w:hAnsi="Prompt" w:cs="Prompt"/>
                                <w:color w:val="FFFFFF"/>
                                <w:sz w:val="20"/>
                                <w:szCs w:val="20"/>
                              </w:rPr>
                            </w:pPr>
                          </w:p>
                          <w:p w14:paraId="298D4E14" w14:textId="77777777" w:rsidR="00B16F37" w:rsidRDefault="00B16F37" w:rsidP="000529D8">
                            <w:pPr>
                              <w:spacing w:after="0" w:line="240" w:lineRule="auto"/>
                              <w:jc w:val="right"/>
                              <w:rPr>
                                <w:rFonts w:ascii="Prompt" w:hAnsi="Prompt" w:cs="Prompt"/>
                                <w:color w:val="63AEBD"/>
                                <w:sz w:val="24"/>
                                <w:szCs w:val="24"/>
                              </w:rPr>
                            </w:pPr>
                            <w:r w:rsidRPr="004F1E52">
                              <w:rPr>
                                <w:rFonts w:ascii="Prompt" w:hAnsi="Prompt" w:cs="Prompt"/>
                                <w:color w:val="63AEBD"/>
                                <w:sz w:val="24"/>
                                <w:szCs w:val="24"/>
                              </w:rPr>
                              <w:t>Andrea Mariana Guachamboza Ramirez</w:t>
                            </w:r>
                          </w:p>
                          <w:p w14:paraId="2CF91A20" w14:textId="77777777" w:rsidR="00B16F37" w:rsidRPr="004F1E52" w:rsidRDefault="00B16F37" w:rsidP="004F1E52">
                            <w:pPr>
                              <w:spacing w:after="0" w:line="240" w:lineRule="auto"/>
                              <w:jc w:val="right"/>
                              <w:rPr>
                                <w:rFonts w:ascii="Prompt" w:hAnsi="Prompt" w:cs="Prompt"/>
                                <w:color w:val="FFFFFF" w:themeColor="background1"/>
                                <w:sz w:val="20"/>
                                <w:szCs w:val="20"/>
                              </w:rPr>
                            </w:pPr>
                            <w:r w:rsidRPr="004F1E52">
                              <w:rPr>
                                <w:rFonts w:ascii="Prompt" w:hAnsi="Prompt" w:cs="Prompt"/>
                                <w:color w:val="FFFFFF" w:themeColor="background1"/>
                                <w:sz w:val="20"/>
                                <w:szCs w:val="20"/>
                              </w:rPr>
                              <w:t xml:space="preserve">https://orcid.org/0009-0007-9904-2858 </w:t>
                            </w:r>
                          </w:p>
                          <w:p w14:paraId="6B6C14B0" w14:textId="77777777" w:rsidR="00B16F37" w:rsidRDefault="00B16F37" w:rsidP="004F1E52">
                            <w:pPr>
                              <w:spacing w:after="0" w:line="240" w:lineRule="auto"/>
                              <w:jc w:val="right"/>
                              <w:rPr>
                                <w:rFonts w:ascii="Prompt" w:hAnsi="Prompt" w:cs="Prompt"/>
                                <w:color w:val="FFFFFF" w:themeColor="background1"/>
                                <w:sz w:val="20"/>
                                <w:szCs w:val="20"/>
                              </w:rPr>
                            </w:pPr>
                            <w:r w:rsidRPr="004F1E52">
                              <w:rPr>
                                <w:rFonts w:ascii="Prompt" w:hAnsi="Prompt" w:cs="Prompt"/>
                                <w:color w:val="FFFFFF" w:themeColor="background1"/>
                                <w:sz w:val="20"/>
                                <w:szCs w:val="20"/>
                              </w:rPr>
                              <w:t xml:space="preserve">aguachamboza@ucvvirtual.edu.pe </w:t>
                            </w:r>
                          </w:p>
                          <w:p w14:paraId="2C62A6B0" w14:textId="77777777" w:rsidR="00B16F37" w:rsidRDefault="00B16F37" w:rsidP="004F1E52">
                            <w:pPr>
                              <w:spacing w:after="0" w:line="240" w:lineRule="auto"/>
                              <w:jc w:val="right"/>
                              <w:rPr>
                                <w:rFonts w:ascii="Prompt" w:hAnsi="Prompt" w:cs="Prompt"/>
                                <w:color w:val="63AEBD"/>
                                <w:sz w:val="20"/>
                                <w:szCs w:val="20"/>
                              </w:rPr>
                            </w:pPr>
                            <w:r w:rsidRPr="004F1E52">
                              <w:rPr>
                                <w:rFonts w:ascii="Prompt" w:hAnsi="Prompt" w:cs="Prompt"/>
                                <w:color w:val="63AEBD"/>
                                <w:sz w:val="20"/>
                                <w:szCs w:val="20"/>
                              </w:rPr>
                              <w:t>Universidad César Vallejo. Piura-Perú</w:t>
                            </w:r>
                          </w:p>
                          <w:p w14:paraId="5FA1866D" w14:textId="77777777" w:rsidR="00B16F37" w:rsidRPr="002D2ADB" w:rsidRDefault="00B16F37" w:rsidP="000529D8">
                            <w:pPr>
                              <w:spacing w:after="0" w:line="240" w:lineRule="auto"/>
                              <w:jc w:val="right"/>
                              <w:rPr>
                                <w:rFonts w:ascii="Prompt" w:hAnsi="Prompt" w:cs="Prompt"/>
                                <w:color w:val="FFFFFF"/>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67C45B1" id="Cuadro de texto 17" o:spid="_x0000_s1028" type="#_x0000_t202" style="position:absolute;left:0;text-align:left;margin-left:231.4pt;margin-top:98.2pt;width:251pt;height:30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" filled="f" stroked="f">
                <v:textbox>
                  <w:txbxContent>
                    <w:p w14:paraId="4FC5E78A" w14:textId="77777777" w:rsidR="00B16F37" w:rsidRPr="004F1E52" w:rsidRDefault="00B16F37" w:rsidP="004F1E52">
                      <w:pPr>
                        <w:spacing w:after="0" w:line="240" w:lineRule="auto"/>
                        <w:jc w:val="right"/>
                        <w:rPr>
                          <w:rFonts w:ascii="Prompt" w:hAnsi="Prompt" w:cs="Prompt"/>
                          <w:color w:val="FFFFFF" w:themeColor="background1"/>
                          <w:sz w:val="20"/>
                          <w:szCs w:val="20"/>
                        </w:rPr>
                      </w:pPr>
                      <w:r w:rsidRPr="004F1E52">
                        <w:rPr>
                          <w:rFonts w:ascii="Prompt" w:hAnsi="Prompt" w:cs="Prompt"/>
                          <w:color w:val="63AEBD"/>
                          <w:sz w:val="24"/>
                          <w:szCs w:val="24"/>
                        </w:rPr>
                        <w:t xml:space="preserve">Angee Lissette Cortez Mercado </w:t>
                      </w:r>
                      <w:r w:rsidRPr="004F1E52">
                        <w:rPr>
                          <w:rFonts w:ascii="Prompt" w:hAnsi="Prompt" w:cs="Prompt"/>
                          <w:color w:val="FFFFFF" w:themeColor="background1"/>
                          <w:sz w:val="20"/>
                          <w:szCs w:val="20"/>
                        </w:rPr>
                        <w:t xml:space="preserve">https://orcid.org/0000-0003-1209-8714 </w:t>
                      </w:r>
                    </w:p>
                    <w:p w14:paraId="76507165" w14:textId="77777777" w:rsidR="00B16F37" w:rsidRDefault="00B16F37" w:rsidP="004F1E52">
                      <w:pPr>
                        <w:spacing w:after="0" w:line="240" w:lineRule="auto"/>
                        <w:jc w:val="right"/>
                        <w:rPr>
                          <w:rFonts w:ascii="Prompt" w:hAnsi="Prompt" w:cs="Prompt"/>
                          <w:color w:val="FFFFFF" w:themeColor="background1"/>
                          <w:sz w:val="20"/>
                          <w:szCs w:val="20"/>
                        </w:rPr>
                      </w:pPr>
                      <w:r w:rsidRPr="004F1E52">
                        <w:rPr>
                          <w:rFonts w:ascii="Prompt" w:hAnsi="Prompt" w:cs="Prompt"/>
                          <w:color w:val="FFFFFF" w:themeColor="background1"/>
                          <w:sz w:val="20"/>
                          <w:szCs w:val="20"/>
                        </w:rPr>
                        <w:t>acortezme8@ucvvirtual.edu.pe</w:t>
                      </w:r>
                    </w:p>
                    <w:p w14:paraId="071B2ED9" w14:textId="77777777" w:rsidR="00B16F37" w:rsidRDefault="00B16F37" w:rsidP="004F1E52">
                      <w:pPr>
                        <w:spacing w:after="0" w:line="240" w:lineRule="auto"/>
                        <w:jc w:val="right"/>
                        <w:rPr>
                          <w:rFonts w:ascii="Prompt" w:hAnsi="Prompt" w:cs="Prompt"/>
                          <w:color w:val="63AEBD"/>
                          <w:sz w:val="20"/>
                          <w:szCs w:val="20"/>
                        </w:rPr>
                      </w:pPr>
                      <w:r w:rsidRPr="004F1E52">
                        <w:rPr>
                          <w:rFonts w:ascii="Prompt" w:hAnsi="Prompt" w:cs="Prompt"/>
                          <w:color w:val="63AEBD"/>
                          <w:sz w:val="20"/>
                          <w:szCs w:val="20"/>
                        </w:rPr>
                        <w:t>Universidad César Vallejo. Piura-Perú</w:t>
                      </w:r>
                    </w:p>
                    <w:p w14:paraId="38E0F7C0" w14:textId="77777777" w:rsidR="00B16F37" w:rsidRPr="002D2ADB" w:rsidRDefault="00B16F37" w:rsidP="000529D8">
                      <w:pPr>
                        <w:spacing w:after="0" w:line="240" w:lineRule="auto"/>
                        <w:jc w:val="right"/>
                        <w:rPr>
                          <w:rFonts w:ascii="Prompt" w:hAnsi="Prompt" w:cs="Prompt"/>
                          <w:color w:val="FFFFFF"/>
                          <w:sz w:val="20"/>
                          <w:szCs w:val="20"/>
                        </w:rPr>
                      </w:pPr>
                    </w:p>
                    <w:p w14:paraId="298D4E14" w14:textId="77777777" w:rsidR="00B16F37" w:rsidRDefault="00B16F37" w:rsidP="000529D8">
                      <w:pPr>
                        <w:spacing w:after="0" w:line="240" w:lineRule="auto"/>
                        <w:jc w:val="right"/>
                        <w:rPr>
                          <w:rFonts w:ascii="Prompt" w:hAnsi="Prompt" w:cs="Prompt"/>
                          <w:color w:val="63AEBD"/>
                          <w:sz w:val="24"/>
                          <w:szCs w:val="24"/>
                        </w:rPr>
                      </w:pPr>
                      <w:r w:rsidRPr="004F1E52">
                        <w:rPr>
                          <w:rFonts w:ascii="Prompt" w:hAnsi="Prompt" w:cs="Prompt"/>
                          <w:color w:val="63AEBD"/>
                          <w:sz w:val="24"/>
                          <w:szCs w:val="24"/>
                        </w:rPr>
                        <w:t xml:space="preserve">Andrea Mariana </w:t>
                      </w:r>
                      <w:proofErr w:type="spellStart"/>
                      <w:r w:rsidRPr="004F1E52">
                        <w:rPr>
                          <w:rFonts w:ascii="Prompt" w:hAnsi="Prompt" w:cs="Prompt"/>
                          <w:color w:val="63AEBD"/>
                          <w:sz w:val="24"/>
                          <w:szCs w:val="24"/>
                        </w:rPr>
                        <w:t>Guachamboza</w:t>
                      </w:r>
                      <w:proofErr w:type="spellEnd"/>
                      <w:r w:rsidRPr="004F1E52">
                        <w:rPr>
                          <w:rFonts w:ascii="Prompt" w:hAnsi="Prompt" w:cs="Prompt"/>
                          <w:color w:val="63AEBD"/>
                          <w:sz w:val="24"/>
                          <w:szCs w:val="24"/>
                        </w:rPr>
                        <w:t xml:space="preserve"> </w:t>
                      </w:r>
                      <w:proofErr w:type="spellStart"/>
                      <w:r w:rsidRPr="004F1E52">
                        <w:rPr>
                          <w:rFonts w:ascii="Prompt" w:hAnsi="Prompt" w:cs="Prompt"/>
                          <w:color w:val="63AEBD"/>
                          <w:sz w:val="24"/>
                          <w:szCs w:val="24"/>
                        </w:rPr>
                        <w:t>Ramirez</w:t>
                      </w:r>
                      <w:proofErr w:type="spellEnd"/>
                    </w:p>
                    <w:p w14:paraId="2CF91A20" w14:textId="77777777" w:rsidR="00B16F37" w:rsidRPr="004F1E52" w:rsidRDefault="00B16F37" w:rsidP="004F1E52">
                      <w:pPr>
                        <w:spacing w:after="0" w:line="240" w:lineRule="auto"/>
                        <w:jc w:val="right"/>
                        <w:rPr>
                          <w:rFonts w:ascii="Prompt" w:hAnsi="Prompt" w:cs="Prompt"/>
                          <w:color w:val="FFFFFF" w:themeColor="background1"/>
                          <w:sz w:val="20"/>
                          <w:szCs w:val="20"/>
                        </w:rPr>
                      </w:pPr>
                      <w:r w:rsidRPr="004F1E52">
                        <w:rPr>
                          <w:rFonts w:ascii="Prompt" w:hAnsi="Prompt" w:cs="Prompt"/>
                          <w:color w:val="FFFFFF" w:themeColor="background1"/>
                          <w:sz w:val="20"/>
                          <w:szCs w:val="20"/>
                        </w:rPr>
                        <w:t xml:space="preserve">https://orcid.org/0009-0007-9904-2858 </w:t>
                      </w:r>
                    </w:p>
                    <w:p w14:paraId="6B6C14B0" w14:textId="77777777" w:rsidR="00B16F37" w:rsidRDefault="00B16F37" w:rsidP="004F1E52">
                      <w:pPr>
                        <w:spacing w:after="0" w:line="240" w:lineRule="auto"/>
                        <w:jc w:val="right"/>
                        <w:rPr>
                          <w:rFonts w:ascii="Prompt" w:hAnsi="Prompt" w:cs="Prompt"/>
                          <w:color w:val="FFFFFF" w:themeColor="background1"/>
                          <w:sz w:val="20"/>
                          <w:szCs w:val="20"/>
                        </w:rPr>
                      </w:pPr>
                      <w:r w:rsidRPr="004F1E52">
                        <w:rPr>
                          <w:rFonts w:ascii="Prompt" w:hAnsi="Prompt" w:cs="Prompt"/>
                          <w:color w:val="FFFFFF" w:themeColor="background1"/>
                          <w:sz w:val="20"/>
                          <w:szCs w:val="20"/>
                        </w:rPr>
                        <w:t xml:space="preserve">aguachamboza@ucvvirtual.edu.pe </w:t>
                      </w:r>
                    </w:p>
                    <w:p w14:paraId="2C62A6B0" w14:textId="77777777" w:rsidR="00B16F37" w:rsidRDefault="00B16F37" w:rsidP="004F1E52">
                      <w:pPr>
                        <w:spacing w:after="0" w:line="240" w:lineRule="auto"/>
                        <w:jc w:val="right"/>
                        <w:rPr>
                          <w:rFonts w:ascii="Prompt" w:hAnsi="Prompt" w:cs="Prompt"/>
                          <w:color w:val="63AEBD"/>
                          <w:sz w:val="20"/>
                          <w:szCs w:val="20"/>
                        </w:rPr>
                      </w:pPr>
                      <w:r w:rsidRPr="004F1E52">
                        <w:rPr>
                          <w:rFonts w:ascii="Prompt" w:hAnsi="Prompt" w:cs="Prompt"/>
                          <w:color w:val="63AEBD"/>
                          <w:sz w:val="20"/>
                          <w:szCs w:val="20"/>
                        </w:rPr>
                        <w:t>Universidad César Vallejo. Piura-Perú</w:t>
                      </w:r>
                    </w:p>
                    <w:p w14:paraId="5FA1866D" w14:textId="77777777" w:rsidR="00B16F37" w:rsidRPr="002D2ADB" w:rsidRDefault="00B16F37" w:rsidP="000529D8">
                      <w:pPr>
                        <w:spacing w:after="0" w:line="240" w:lineRule="auto"/>
                        <w:jc w:val="right"/>
                        <w:rPr>
                          <w:rFonts w:ascii="Prompt" w:hAnsi="Prompt" w:cs="Prompt"/>
                          <w:color w:val="FFFFFF"/>
                          <w:sz w:val="20"/>
                          <w:szCs w:val="20"/>
                        </w:rPr>
                      </w:pPr>
                    </w:p>
                  </w:txbxContent>
                </v:textbox>
                <w10:wrap type="square"/>
              </v:shape>
            </w:pict>
          </mc:Fallback>
        </mc:AlternateContent>
      </w:r>
      <w:r w:rsidR="00A17E32" w:rsidRPr="009E1AE9">
        <w:rPr>
          <w:noProof/>
          <w:lang w:val="en-US"/>
        </w:rPr>
        <mc:AlternateContent>
          <mc:Choice Requires="wps">
            <w:drawing>
              <wp:anchor distT="0" distB="0" distL="114300" distR="114300" simplePos="0" relativeHeight="251654144" behindDoc="0" locked="0" layoutInCell="1" allowOverlap="1" wp14:anchorId="4F0427B4" wp14:editId="6D73F888">
                <wp:simplePos x="0" y="0"/>
                <wp:positionH relativeFrom="column">
                  <wp:posOffset>-706755</wp:posOffset>
                </wp:positionH>
                <wp:positionV relativeFrom="paragraph">
                  <wp:posOffset>-887095</wp:posOffset>
                </wp:positionV>
                <wp:extent cx="7042150" cy="6705600"/>
                <wp:effectExtent l="0" t="0" r="6350" b="0"/>
                <wp:wrapNone/>
                <wp:docPr id="1649648180" name="Rectá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2150" cy="6705600"/>
                        </a:xfrm>
                        <a:prstGeom prst="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34A067C" id="Rectángulo 15" o:spid="_x0000_s1026" style="position:absolute;margin-left:-55.65pt;margin-top:-69.85pt;width:554.5pt;height:52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" fillcolor="#0d1a46" strokecolor="#172c51" strokeweight="1pt">
                <v:path arrowok="t"/>
              </v:rect>
            </w:pict>
          </mc:Fallback>
        </mc:AlternateContent>
      </w:r>
      <w:r w:rsidR="00A17E32" w:rsidRPr="009E1AE9">
        <w:rPr>
          <w:noProof/>
          <w:lang w:val="en-US"/>
        </w:rPr>
        <mc:AlternateContent>
          <mc:Choice Requires="wpg">
            <w:drawing>
              <wp:anchor distT="0" distB="0" distL="457200" distR="457200" simplePos="0" relativeHeight="251656192" behindDoc="0" locked="0" layoutInCell="1" allowOverlap="1" wp14:anchorId="151278F0" wp14:editId="00B648A9">
                <wp:simplePos x="0" y="0"/>
                <wp:positionH relativeFrom="page">
                  <wp:posOffset>393700</wp:posOffset>
                </wp:positionH>
                <wp:positionV relativeFrom="page">
                  <wp:posOffset>12700</wp:posOffset>
                </wp:positionV>
                <wp:extent cx="6504940" cy="6705600"/>
                <wp:effectExtent l="0" t="0" r="0" b="0"/>
                <wp:wrapSquare wrapText="bothSides"/>
                <wp:docPr id="1445958400"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04940" cy="6705600"/>
                          <a:chOff x="227566" y="0"/>
                          <a:chExt cx="9903112" cy="9363457"/>
                        </a:xfrm>
                      </wpg:grpSpPr>
                      <wps:wsp>
                        <wps:cNvPr id="183" name="Rectángulo 5"/>
                        <wps:cNvSpPr/>
                        <wps:spPr>
                          <a:xfrm>
                            <a:off x="227566" y="0"/>
                            <a:ext cx="667512" cy="9363457"/>
                          </a:xfrm>
                          <a:custGeom>
                            <a:avLst/>
                            <a:gdLst>
                              <a:gd name="connsiteX0" fmla="*/ 0 w 667707"/>
                              <a:gd name="connsiteY0" fmla="*/ 0 h 9363456"/>
                              <a:gd name="connsiteX1" fmla="*/ 667707 w 667707"/>
                              <a:gd name="connsiteY1" fmla="*/ 0 h 9363456"/>
                              <a:gd name="connsiteX2" fmla="*/ 667707 w 667707"/>
                              <a:gd name="connsiteY2" fmla="*/ 9363456 h 9363456"/>
                              <a:gd name="connsiteX3" fmla="*/ 0 w 667707"/>
                              <a:gd name="connsiteY3" fmla="*/ 9363456 h 9363456"/>
                              <a:gd name="connsiteX4" fmla="*/ 0 w 667707"/>
                              <a:gd name="connsiteY4" fmla="*/ 0 h 9363456"/>
                              <a:gd name="connsiteX0" fmla="*/ 0 w 667718"/>
                              <a:gd name="connsiteY0" fmla="*/ 0 h 9363456"/>
                              <a:gd name="connsiteX1" fmla="*/ 667707 w 667718"/>
                              <a:gd name="connsiteY1" fmla="*/ 0 h 9363456"/>
                              <a:gd name="connsiteX2" fmla="*/ 667718 w 667718"/>
                              <a:gd name="connsiteY2" fmla="*/ 3971925 h 9363456"/>
                              <a:gd name="connsiteX3" fmla="*/ 667707 w 667718"/>
                              <a:gd name="connsiteY3" fmla="*/ 9363456 h 9363456"/>
                              <a:gd name="connsiteX4" fmla="*/ 0 w 667718"/>
                              <a:gd name="connsiteY4" fmla="*/ 9363456 h 9363456"/>
                              <a:gd name="connsiteX5" fmla="*/ 0 w 667718"/>
                              <a:gd name="connsiteY5" fmla="*/ 0 h 9363456"/>
                              <a:gd name="connsiteX0" fmla="*/ 0 w 667707"/>
                              <a:gd name="connsiteY0" fmla="*/ 0 h 9363456"/>
                              <a:gd name="connsiteX1" fmla="*/ 667707 w 667707"/>
                              <a:gd name="connsiteY1" fmla="*/ 0 h 9363456"/>
                              <a:gd name="connsiteX2" fmla="*/ 448643 w 667707"/>
                              <a:gd name="connsiteY2" fmla="*/ 5314677 h 9363456"/>
                              <a:gd name="connsiteX3" fmla="*/ 667707 w 667707"/>
                              <a:gd name="connsiteY3" fmla="*/ 9363456 h 9363456"/>
                              <a:gd name="connsiteX4" fmla="*/ 0 w 667707"/>
                              <a:gd name="connsiteY4" fmla="*/ 9363456 h 9363456"/>
                              <a:gd name="connsiteX5" fmla="*/ 0 w 667707"/>
                              <a:gd name="connsiteY5" fmla="*/ 0 h 93634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67707" h="9363456">
                                <a:moveTo>
                                  <a:pt x="0" y="0"/>
                                </a:moveTo>
                                <a:lnTo>
                                  <a:pt x="667707" y="0"/>
                                </a:lnTo>
                                <a:cubicBezTo>
                                  <a:pt x="667711" y="1323975"/>
                                  <a:pt x="448639" y="3990702"/>
                                  <a:pt x="448643" y="5314677"/>
                                </a:cubicBezTo>
                                <a:cubicBezTo>
                                  <a:pt x="448639" y="7111854"/>
                                  <a:pt x="667711" y="7566279"/>
                                  <a:pt x="667707" y="9363456"/>
                                </a:cubicBezTo>
                                <a:lnTo>
                                  <a:pt x="0" y="9363456"/>
                                </a:lnTo>
                                <a:lnTo>
                                  <a:pt x="0" y="0"/>
                                </a:lnTo>
                                <a:close/>
                              </a:path>
                            </a:pathLst>
                          </a:custGeom>
                          <a:solidFill>
                            <a:srgbClr val="19195D"/>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Cuadro de texto 185"/>
                        <wps:cNvSpPr txBox="1"/>
                        <wps:spPr>
                          <a:xfrm>
                            <a:off x="1217877" y="568872"/>
                            <a:ext cx="8912801" cy="2292684"/>
                          </a:xfrm>
                          <a:prstGeom prst="rect">
                            <a:avLst/>
                          </a:prstGeom>
                          <a:noFill/>
                          <a:ln w="6350">
                            <a:noFill/>
                          </a:ln>
                          <a:effectLst/>
                        </wps:spPr>
                        <wps:txbx>
                          <w:txbxContent>
                            <w:p w14:paraId="1C6BA117" w14:textId="77777777" w:rsidR="00B16F37" w:rsidRDefault="00B16F37" w:rsidP="00802B39">
                              <w:pPr>
                                <w:spacing w:after="0" w:line="240" w:lineRule="auto"/>
                                <w:rPr>
                                  <w:rFonts w:ascii="Poppins Black" w:hAnsi="Poppins Black" w:cs="Poppins Black"/>
                                  <w:color w:val="DEEAF6"/>
                                  <w:sz w:val="36"/>
                                  <w:szCs w:val="36"/>
                                </w:rPr>
                              </w:pPr>
                              <w:r w:rsidRPr="004F1E52">
                                <w:rPr>
                                  <w:rFonts w:ascii="Poppins Black" w:hAnsi="Poppins Black" w:cs="Poppins Black"/>
                                  <w:color w:val="DEEAF6"/>
                                  <w:sz w:val="36"/>
                                  <w:szCs w:val="36"/>
                                </w:rPr>
                                <w:t>La procrastinación académica: bases epistemológicas</w:t>
                              </w:r>
                            </w:p>
                            <w:p w14:paraId="680FB6D6" w14:textId="77777777" w:rsidR="00B16F37" w:rsidRPr="004F1E52" w:rsidRDefault="00B16F37" w:rsidP="00B2525B">
                              <w:pPr>
                                <w:spacing w:after="0" w:line="240" w:lineRule="auto"/>
                                <w:rPr>
                                  <w:rFonts w:ascii="Poppins Black" w:hAnsi="Poppins Black" w:cs="Poppins Black"/>
                                  <w:color w:val="DEEAF6"/>
                                  <w:sz w:val="44"/>
                                  <w:szCs w:val="44"/>
                                  <w:lang w:val="es-MX"/>
                                </w:rPr>
                              </w:pPr>
                              <w:r w:rsidRPr="004F1E52">
                                <w:rPr>
                                  <w:rFonts w:ascii="Poppins Black" w:hAnsi="Poppins Black" w:cs="Poppins Black"/>
                                  <w:color w:val="DEEAF6"/>
                                  <w:sz w:val="28"/>
                                  <w:szCs w:val="28"/>
                                  <w:lang w:val="es-MX"/>
                                </w:rPr>
                                <w:t>Academic procrastination: epistemological bases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51278F0" id="Grupo 11" o:spid="_x0000_s1029" style="position:absolute;left:0;text-align:left;margin-left:31pt;margin-top:1pt;width:512.2pt;height:528pt;z-index:251656192;mso-wrap-distance-left:36pt;mso-wrap-distance-right:36pt;mso-position-horizontal-relative:page;mso-position-vertical-relative:page;mso-width-relative:margin" coordorigin="2275" coordsize="99031,93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">
                <v:shape id="Rectángulo 5" o:spid="_x0000_s1030" style="position:absolute;left:2275;width:6675;height:93634;visibility:visible;mso-wrap-style:square;v-text-anchor:middle" coordsize="667707,9363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" path="m,l667707,v4,1323975,-219068,3990702,-219064,5314677c448639,7111854,667711,7566279,667707,9363456l,9363456,,xe" fillcolor="#19195d" stroked="f" strokeweight="1pt">
                  <v:stroke joinstyle="miter"/>
                  <v:path arrowok="t" o:connecttype="custom" o:connectlocs="0,0;667512,0;448512,5314678;667512,9363457;0,9363457;0,0" o:connectangles="0,0,0,0,0,0"/>
                </v:shape>
                <v:shape id="Cuadro de texto 185" o:spid="_x0000_s1031" type="#_x0000_t202" style="position:absolute;left:12178;top:5688;width:89128;height:2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" filled="f" stroked="f" strokeweight=".5pt">
                  <v:textbox inset="0,0,0,0">
                    <w:txbxContent>
                      <w:p w14:paraId="1C6BA117" w14:textId="77777777" w:rsidR="00B16F37" w:rsidRDefault="00B16F37" w:rsidP="00802B39">
                        <w:pPr>
                          <w:spacing w:after="0" w:line="240" w:lineRule="auto"/>
                          <w:rPr>
                            <w:rFonts w:ascii="Poppins Black" w:hAnsi="Poppins Black" w:cs="Poppins Black"/>
                            <w:color w:val="DEEAF6"/>
                            <w:sz w:val="36"/>
                            <w:szCs w:val="36"/>
                          </w:rPr>
                        </w:pPr>
                        <w:r w:rsidRPr="004F1E52">
                          <w:rPr>
                            <w:rFonts w:ascii="Poppins Black" w:hAnsi="Poppins Black" w:cs="Poppins Black"/>
                            <w:color w:val="DEEAF6"/>
                            <w:sz w:val="36"/>
                            <w:szCs w:val="36"/>
                          </w:rPr>
                          <w:t>La procrastinación académica: bases epistemológicas</w:t>
                        </w:r>
                      </w:p>
                      <w:p w14:paraId="680FB6D6" w14:textId="77777777" w:rsidR="00B16F37" w:rsidRPr="004F1E52" w:rsidRDefault="00B16F37" w:rsidP="00B2525B">
                        <w:pPr>
                          <w:spacing w:after="0" w:line="240" w:lineRule="auto"/>
                          <w:rPr>
                            <w:rFonts w:ascii="Poppins Black" w:hAnsi="Poppins Black" w:cs="Poppins Black"/>
                            <w:color w:val="DEEAF6"/>
                            <w:sz w:val="44"/>
                            <w:szCs w:val="44"/>
                            <w:lang w:val="es-MX"/>
                          </w:rPr>
                        </w:pPr>
                        <w:r w:rsidRPr="004F1E52">
                          <w:rPr>
                            <w:rFonts w:ascii="Poppins Black" w:hAnsi="Poppins Black" w:cs="Poppins Black"/>
                            <w:color w:val="DEEAF6"/>
                            <w:sz w:val="28"/>
                            <w:szCs w:val="28"/>
                            <w:lang w:val="es-MX"/>
                          </w:rPr>
                          <w:t>Academic procrastination: epistemological bases</w:t>
                        </w:r>
                      </w:p>
                    </w:txbxContent>
                  </v:textbox>
                </v:shape>
                <w10:wrap type="square" anchorx="page" anchory="page"/>
              </v:group>
            </w:pict>
          </mc:Fallback>
        </mc:AlternateContent>
      </w:r>
      <w:r w:rsidR="00A17E32" w:rsidRPr="009E1AE9">
        <w:rPr>
          <w:noProof/>
          <w:lang w:val="en-US"/>
        </w:rPr>
        <mc:AlternateContent>
          <mc:Choice Requires="wps">
            <w:drawing>
              <wp:anchor distT="0" distB="0" distL="114300" distR="114300" simplePos="0" relativeHeight="251655168" behindDoc="0" locked="0" layoutInCell="1" allowOverlap="1" wp14:anchorId="6C0E3B15" wp14:editId="78FD7D9A">
                <wp:simplePos x="0" y="0"/>
                <wp:positionH relativeFrom="column">
                  <wp:posOffset>-326390</wp:posOffset>
                </wp:positionH>
                <wp:positionV relativeFrom="paragraph">
                  <wp:posOffset>5259070</wp:posOffset>
                </wp:positionV>
                <wp:extent cx="3327400" cy="355600"/>
                <wp:effectExtent l="0" t="0" r="6350" b="6350"/>
                <wp:wrapNone/>
                <wp:docPr id="668084301"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27400" cy="355600"/>
                        </a:xfrm>
                        <a:prstGeom prst="rect">
                          <a:avLst/>
                        </a:prstGeom>
                        <a:solidFill>
                          <a:srgbClr val="19195D"/>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59E5DFC" id="Rectángulo 7" o:spid="_x0000_s1026" style="position:absolute;margin-left:-25.7pt;margin-top:414.1pt;width:262pt;height:2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" fillcolor="#19195d" strokecolor="#172c51" strokeweight="1pt">
                <v:path arrowok="t"/>
              </v:rect>
            </w:pict>
          </mc:Fallback>
        </mc:AlternateContent>
      </w:r>
      <w:r w:rsidR="00A17E32" w:rsidRPr="009E1AE9">
        <w:rPr>
          <w:noProof/>
          <w:lang w:val="en-US"/>
        </w:rPr>
        <mc:AlternateContent>
          <mc:Choice Requires="wps">
            <w:drawing>
              <wp:anchor distT="45720" distB="45720" distL="114300" distR="114300" simplePos="0" relativeHeight="251658240" behindDoc="0" locked="0" layoutInCell="1" allowOverlap="1" wp14:anchorId="2FC874C2" wp14:editId="3833FB09">
                <wp:simplePos x="0" y="0"/>
                <wp:positionH relativeFrom="column">
                  <wp:posOffset>-188595</wp:posOffset>
                </wp:positionH>
                <wp:positionV relativeFrom="paragraph">
                  <wp:posOffset>1246505</wp:posOffset>
                </wp:positionV>
                <wp:extent cx="3187700" cy="3886200"/>
                <wp:effectExtent l="0" t="0" r="0" b="0"/>
                <wp:wrapSquare wrapText="bothSides"/>
                <wp:docPr id="1706495030"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0" cy="3886200"/>
                        </a:xfrm>
                        <a:prstGeom prst="rect">
                          <a:avLst/>
                        </a:prstGeom>
                        <a:noFill/>
                        <a:ln w="9525">
                          <a:noFill/>
                          <a:miter lim="800000"/>
                          <a:headEnd/>
                          <a:tailEnd/>
                        </a:ln>
                      </wps:spPr>
                      <wps:txbx>
                        <w:txbxContent>
                          <w:p w14:paraId="3EAE17EB" w14:textId="77777777" w:rsidR="00B16F37" w:rsidRDefault="00B16F37" w:rsidP="004F1E52">
                            <w:pPr>
                              <w:spacing w:after="0" w:line="240" w:lineRule="auto"/>
                              <w:jc w:val="right"/>
                              <w:rPr>
                                <w:rFonts w:ascii="Prompt" w:hAnsi="Prompt" w:cs="Prompt"/>
                                <w:color w:val="63AEBD"/>
                                <w:sz w:val="24"/>
                                <w:szCs w:val="24"/>
                              </w:rPr>
                            </w:pPr>
                            <w:r w:rsidRPr="004F1E52">
                              <w:rPr>
                                <w:rFonts w:ascii="Prompt" w:hAnsi="Prompt" w:cs="Prompt"/>
                                <w:color w:val="63AEBD"/>
                                <w:sz w:val="24"/>
                                <w:szCs w:val="24"/>
                              </w:rPr>
                              <w:t xml:space="preserve">Ana Maria Silva Castillo </w:t>
                            </w:r>
                          </w:p>
                          <w:p w14:paraId="37D877E6" w14:textId="77777777" w:rsidR="00B16F37" w:rsidRPr="004F1E52" w:rsidRDefault="00B16F37" w:rsidP="004F1E52">
                            <w:pPr>
                              <w:spacing w:after="0" w:line="240" w:lineRule="auto"/>
                              <w:jc w:val="right"/>
                              <w:rPr>
                                <w:rFonts w:ascii="Prompt" w:hAnsi="Prompt" w:cs="Prompt"/>
                                <w:color w:val="FFFFFF" w:themeColor="background1"/>
                                <w:sz w:val="20"/>
                                <w:szCs w:val="20"/>
                              </w:rPr>
                            </w:pPr>
                            <w:r w:rsidRPr="004F1E52">
                              <w:rPr>
                                <w:rFonts w:ascii="Prompt" w:hAnsi="Prompt" w:cs="Prompt"/>
                                <w:color w:val="FFFFFF" w:themeColor="background1"/>
                                <w:sz w:val="20"/>
                                <w:szCs w:val="20"/>
                              </w:rPr>
                              <w:t>https://orcid.org/0000-0002-3770-1906</w:t>
                            </w:r>
                          </w:p>
                          <w:p w14:paraId="067C911E" w14:textId="77777777" w:rsidR="00B16F37" w:rsidRPr="004F1E52" w:rsidRDefault="00B16F37" w:rsidP="004F1E52">
                            <w:pPr>
                              <w:spacing w:after="0" w:line="240" w:lineRule="auto"/>
                              <w:jc w:val="right"/>
                              <w:rPr>
                                <w:rFonts w:ascii="Prompt" w:hAnsi="Prompt" w:cs="Prompt"/>
                                <w:color w:val="FFFFFF" w:themeColor="background1"/>
                                <w:sz w:val="20"/>
                                <w:szCs w:val="20"/>
                              </w:rPr>
                            </w:pPr>
                            <w:r w:rsidRPr="004F1E52">
                              <w:rPr>
                                <w:rFonts w:ascii="Prompt" w:hAnsi="Prompt" w:cs="Prompt"/>
                                <w:color w:val="FFFFFF" w:themeColor="background1"/>
                                <w:sz w:val="20"/>
                                <w:szCs w:val="20"/>
                              </w:rPr>
                              <w:t>anamariasc@ucvvirtual.edu.pe</w:t>
                            </w:r>
                          </w:p>
                          <w:p w14:paraId="73D7E836" w14:textId="77777777" w:rsidR="00B16F37" w:rsidRPr="004F1E52" w:rsidRDefault="00B16F37" w:rsidP="004F1E52">
                            <w:pPr>
                              <w:spacing w:after="0" w:line="240" w:lineRule="auto"/>
                              <w:jc w:val="right"/>
                              <w:rPr>
                                <w:rFonts w:ascii="Prompt" w:hAnsi="Prompt" w:cs="Prompt"/>
                                <w:color w:val="63AEBD"/>
                                <w:sz w:val="20"/>
                                <w:szCs w:val="20"/>
                              </w:rPr>
                            </w:pPr>
                            <w:r w:rsidRPr="004F1E52">
                              <w:rPr>
                                <w:rFonts w:ascii="Prompt" w:hAnsi="Prompt" w:cs="Prompt"/>
                                <w:color w:val="63AEBD"/>
                                <w:sz w:val="20"/>
                                <w:szCs w:val="20"/>
                              </w:rPr>
                              <w:t>Universidad César Vallejo. Piura-Perú</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FC874C2" id="Cuadro de texto 5" o:spid="_x0000_s1032" type="#_x0000_t202" style="position:absolute;left:0;text-align:left;margin-left:-14.85pt;margin-top:98.15pt;width:251pt;height:30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" filled="f" stroked="f">
                <v:textbox>
                  <w:txbxContent>
                    <w:p w14:paraId="3EAE17EB" w14:textId="77777777" w:rsidR="00B16F37" w:rsidRDefault="00B16F37" w:rsidP="004F1E52">
                      <w:pPr>
                        <w:spacing w:after="0" w:line="240" w:lineRule="auto"/>
                        <w:jc w:val="right"/>
                        <w:rPr>
                          <w:rFonts w:ascii="Prompt" w:hAnsi="Prompt" w:cs="Prompt"/>
                          <w:color w:val="63AEBD"/>
                          <w:sz w:val="24"/>
                          <w:szCs w:val="24"/>
                        </w:rPr>
                      </w:pPr>
                      <w:r w:rsidRPr="004F1E52">
                        <w:rPr>
                          <w:rFonts w:ascii="Prompt" w:hAnsi="Prompt" w:cs="Prompt"/>
                          <w:color w:val="63AEBD"/>
                          <w:sz w:val="24"/>
                          <w:szCs w:val="24"/>
                        </w:rPr>
                        <w:t xml:space="preserve">Ana </w:t>
                      </w:r>
                      <w:proofErr w:type="spellStart"/>
                      <w:r w:rsidRPr="004F1E52">
                        <w:rPr>
                          <w:rFonts w:ascii="Prompt" w:hAnsi="Prompt" w:cs="Prompt"/>
                          <w:color w:val="63AEBD"/>
                          <w:sz w:val="24"/>
                          <w:szCs w:val="24"/>
                        </w:rPr>
                        <w:t>Maria</w:t>
                      </w:r>
                      <w:proofErr w:type="spellEnd"/>
                      <w:r w:rsidRPr="004F1E52">
                        <w:rPr>
                          <w:rFonts w:ascii="Prompt" w:hAnsi="Prompt" w:cs="Prompt"/>
                          <w:color w:val="63AEBD"/>
                          <w:sz w:val="24"/>
                          <w:szCs w:val="24"/>
                        </w:rPr>
                        <w:t xml:space="preserve"> Silva Castillo </w:t>
                      </w:r>
                    </w:p>
                    <w:p w14:paraId="37D877E6" w14:textId="77777777" w:rsidR="00B16F37" w:rsidRPr="004F1E52" w:rsidRDefault="00B16F37" w:rsidP="004F1E52">
                      <w:pPr>
                        <w:spacing w:after="0" w:line="240" w:lineRule="auto"/>
                        <w:jc w:val="right"/>
                        <w:rPr>
                          <w:rFonts w:ascii="Prompt" w:hAnsi="Prompt" w:cs="Prompt"/>
                          <w:color w:val="FFFFFF" w:themeColor="background1"/>
                          <w:sz w:val="20"/>
                          <w:szCs w:val="20"/>
                        </w:rPr>
                      </w:pPr>
                      <w:r w:rsidRPr="004F1E52">
                        <w:rPr>
                          <w:rFonts w:ascii="Prompt" w:hAnsi="Prompt" w:cs="Prompt"/>
                          <w:color w:val="FFFFFF" w:themeColor="background1"/>
                          <w:sz w:val="20"/>
                          <w:szCs w:val="20"/>
                        </w:rPr>
                        <w:t>https://orcid.org/0000-0002-3770-1906</w:t>
                      </w:r>
                    </w:p>
                    <w:p w14:paraId="067C911E" w14:textId="77777777" w:rsidR="00B16F37" w:rsidRPr="004F1E52" w:rsidRDefault="00B16F37" w:rsidP="004F1E52">
                      <w:pPr>
                        <w:spacing w:after="0" w:line="240" w:lineRule="auto"/>
                        <w:jc w:val="right"/>
                        <w:rPr>
                          <w:rFonts w:ascii="Prompt" w:hAnsi="Prompt" w:cs="Prompt"/>
                          <w:color w:val="FFFFFF" w:themeColor="background1"/>
                          <w:sz w:val="20"/>
                          <w:szCs w:val="20"/>
                        </w:rPr>
                      </w:pPr>
                      <w:r w:rsidRPr="004F1E52">
                        <w:rPr>
                          <w:rFonts w:ascii="Prompt" w:hAnsi="Prompt" w:cs="Prompt"/>
                          <w:color w:val="FFFFFF" w:themeColor="background1"/>
                          <w:sz w:val="20"/>
                          <w:szCs w:val="20"/>
                        </w:rPr>
                        <w:t>anamariasc@ucvvirtual.edu.pe</w:t>
                      </w:r>
                    </w:p>
                    <w:p w14:paraId="73D7E836" w14:textId="77777777" w:rsidR="00B16F37" w:rsidRPr="004F1E52" w:rsidRDefault="00B16F37" w:rsidP="004F1E52">
                      <w:pPr>
                        <w:spacing w:after="0" w:line="240" w:lineRule="auto"/>
                        <w:jc w:val="right"/>
                        <w:rPr>
                          <w:rFonts w:ascii="Prompt" w:hAnsi="Prompt" w:cs="Prompt"/>
                          <w:color w:val="63AEBD"/>
                          <w:sz w:val="20"/>
                          <w:szCs w:val="20"/>
                        </w:rPr>
                      </w:pPr>
                      <w:r w:rsidRPr="004F1E52">
                        <w:rPr>
                          <w:rFonts w:ascii="Prompt" w:hAnsi="Prompt" w:cs="Prompt"/>
                          <w:color w:val="63AEBD"/>
                          <w:sz w:val="20"/>
                          <w:szCs w:val="20"/>
                        </w:rPr>
                        <w:t>Universidad César Vallejo. Piura-Perú</w:t>
                      </w:r>
                    </w:p>
                  </w:txbxContent>
                </v:textbox>
                <w10:wrap type="square"/>
              </v:shape>
            </w:pict>
          </mc:Fallback>
        </mc:AlternateContent>
      </w:r>
    </w:p>
    <w:p w14:paraId="0539072B" w14:textId="77777777" w:rsidR="00DE6601" w:rsidRPr="009E1AE9" w:rsidRDefault="00DE6601" w:rsidP="00E271E2">
      <w:pPr>
        <w:spacing w:after="0" w:line="240" w:lineRule="auto"/>
        <w:jc w:val="both"/>
        <w:rPr>
          <w:rFonts w:ascii="Arial" w:hAnsi="Arial" w:cs="Arial"/>
          <w:b/>
          <w:bCs/>
        </w:rPr>
      </w:pPr>
      <w:r w:rsidRPr="009E1AE9">
        <w:rPr>
          <w:rFonts w:ascii="Arial" w:hAnsi="Arial" w:cs="Arial"/>
          <w:b/>
          <w:bCs/>
        </w:rPr>
        <w:t>Resumen</w:t>
      </w:r>
    </w:p>
    <w:p w14:paraId="77D49D83" w14:textId="77777777" w:rsidR="00EF28BE" w:rsidRPr="009E1AE9" w:rsidRDefault="004F1E52" w:rsidP="00E271E2">
      <w:pPr>
        <w:spacing w:after="0" w:line="240" w:lineRule="auto"/>
        <w:jc w:val="both"/>
        <w:rPr>
          <w:rFonts w:ascii="Arial" w:hAnsi="Arial" w:cs="Arial"/>
          <w:sz w:val="20"/>
          <w:szCs w:val="20"/>
        </w:rPr>
      </w:pPr>
      <w:r w:rsidRPr="009E1AE9">
        <w:rPr>
          <w:rFonts w:ascii="Arial" w:hAnsi="Arial" w:cs="Arial"/>
          <w:sz w:val="20"/>
          <w:szCs w:val="20"/>
        </w:rPr>
        <w:t>El presente estudio tiene como objetivo general examinar las bases epistemológicas de la procrastina</w:t>
      </w:r>
      <w:r w:rsidR="00386F72" w:rsidRPr="009E1AE9">
        <w:rPr>
          <w:rFonts w:ascii="Arial" w:hAnsi="Arial" w:cs="Arial"/>
          <w:sz w:val="20"/>
          <w:szCs w:val="20"/>
        </w:rPr>
        <w:t>ción</w:t>
      </w:r>
      <w:r w:rsidRPr="009E1AE9">
        <w:rPr>
          <w:rFonts w:ascii="Arial" w:hAnsi="Arial" w:cs="Arial"/>
          <w:sz w:val="20"/>
          <w:szCs w:val="20"/>
        </w:rPr>
        <w:t xml:space="preserve"> desde una perspectiva psicológica. Para con ello, entender cómo este fenómeno afecta a estudiantes de diversos niveles educativos, comprometiendo su rendimiento académico y bienestar emocional. </w:t>
      </w:r>
      <w:r w:rsidR="00386F72" w:rsidRPr="009E1AE9">
        <w:rPr>
          <w:rFonts w:ascii="Arial" w:hAnsi="Arial" w:cs="Arial"/>
          <w:sz w:val="20"/>
          <w:szCs w:val="20"/>
        </w:rPr>
        <w:t xml:space="preserve">Con el propósito de alcanzar el objetivo </w:t>
      </w:r>
      <w:r w:rsidR="00FF7BB9" w:rsidRPr="009E1AE9">
        <w:rPr>
          <w:rFonts w:ascii="Arial" w:hAnsi="Arial" w:cs="Arial"/>
          <w:sz w:val="20"/>
          <w:szCs w:val="20"/>
        </w:rPr>
        <w:t>planteado</w:t>
      </w:r>
      <w:r w:rsidR="00386F72" w:rsidRPr="009E1AE9">
        <w:rPr>
          <w:rFonts w:ascii="Arial" w:hAnsi="Arial" w:cs="Arial"/>
          <w:sz w:val="20"/>
          <w:szCs w:val="20"/>
        </w:rPr>
        <w:t xml:space="preserve">, se llevó a cabo una revisión sistemática de la literatura. Esta metodología incluyó el análisis de estudios publicados en los últimos tres años sobre la dilación académica, abarcando tanto enfoques cuantitativos como cualitativos. </w:t>
      </w:r>
      <w:r w:rsidRPr="009E1AE9">
        <w:rPr>
          <w:rFonts w:ascii="Arial" w:hAnsi="Arial" w:cs="Arial"/>
          <w:sz w:val="20"/>
          <w:szCs w:val="20"/>
        </w:rPr>
        <w:t>Se seleccionaron 50 artículos relevantes de bases de datos como Scopus,</w:t>
      </w:r>
      <w:r w:rsidR="00386F72" w:rsidRPr="009E1AE9">
        <w:rPr>
          <w:rFonts w:ascii="Arial" w:hAnsi="Arial" w:cs="Arial"/>
          <w:sz w:val="20"/>
          <w:szCs w:val="20"/>
        </w:rPr>
        <w:t xml:space="preserve"> </w:t>
      </w:r>
      <w:r w:rsidRPr="009E1AE9">
        <w:rPr>
          <w:rFonts w:ascii="Arial" w:hAnsi="Arial" w:cs="Arial"/>
          <w:sz w:val="20"/>
          <w:szCs w:val="20"/>
        </w:rPr>
        <w:t xml:space="preserve">Scielo y Web Of Science, y se realizó un análisis temático que reveló varias dimensiones de la procrastinación. Los hallazgos indican que la procrastinación está vinculada a factores individuales, como la falta de motivación y la ansiedad, así como a variables circunstanciales, como la carga laboral y el entorno de estudio. Además, se observó que la procrastinación no solo afecta el rendimiento académico, sino que también se relaciona con altos niveles de estrés y ansiedad. Se identificaron intervenciones efectivas, incluyendo técnicas de gestión del tiempo y programas de entrenamiento en habilidades de estudio, que pueden ayudar a reducir este comportamiento. En conclusión, el estudio destaca la complejidad de la procrastinación y la importancia de </w:t>
      </w:r>
      <w:r w:rsidR="00386F72" w:rsidRPr="009E1AE9">
        <w:rPr>
          <w:rFonts w:ascii="Arial" w:hAnsi="Arial" w:cs="Arial"/>
          <w:sz w:val="20"/>
          <w:szCs w:val="20"/>
        </w:rPr>
        <w:t xml:space="preserve">recurrir a </w:t>
      </w:r>
      <w:r w:rsidRPr="009E1AE9">
        <w:rPr>
          <w:rFonts w:ascii="Arial" w:hAnsi="Arial" w:cs="Arial"/>
          <w:sz w:val="20"/>
          <w:szCs w:val="20"/>
        </w:rPr>
        <w:t>estrategias psicoeducativas basadas en evidencia para abordar este fenómeno en el ámbito académico.</w:t>
      </w:r>
    </w:p>
    <w:p w14:paraId="32ABA0D4" w14:textId="7BD3FFBB" w:rsidR="00627E06" w:rsidRPr="009E1AE9" w:rsidRDefault="00EF28BE" w:rsidP="00386F72">
      <w:pPr>
        <w:spacing w:after="0" w:line="240" w:lineRule="auto"/>
        <w:jc w:val="both"/>
        <w:rPr>
          <w:rFonts w:ascii="Arial" w:hAnsi="Arial" w:cs="Arial"/>
          <w:sz w:val="20"/>
          <w:szCs w:val="20"/>
        </w:rPr>
      </w:pPr>
      <w:r w:rsidRPr="009E1AE9">
        <w:rPr>
          <w:rFonts w:ascii="Arial" w:hAnsi="Arial" w:cs="Arial"/>
          <w:b/>
          <w:bCs/>
          <w:sz w:val="20"/>
          <w:szCs w:val="20"/>
        </w:rPr>
        <w:lastRenderedPageBreak/>
        <w:t>Palabras clave</w:t>
      </w:r>
      <w:r w:rsidR="005274FC">
        <w:rPr>
          <w:rFonts w:ascii="Arial" w:hAnsi="Arial" w:cs="Arial"/>
          <w:sz w:val="20"/>
          <w:szCs w:val="20"/>
        </w:rPr>
        <w:t xml:space="preserve">: </w:t>
      </w:r>
      <w:r w:rsidR="00FF7BB9" w:rsidRPr="009E1AE9">
        <w:rPr>
          <w:rFonts w:ascii="Arial" w:hAnsi="Arial" w:cs="Arial"/>
          <w:sz w:val="20"/>
          <w:szCs w:val="20"/>
        </w:rPr>
        <w:t>estudiantes, literatura, procrastinación</w:t>
      </w:r>
      <w:r w:rsidR="00386F72" w:rsidRPr="009E1AE9">
        <w:rPr>
          <w:rFonts w:ascii="Arial" w:hAnsi="Arial" w:cs="Arial"/>
          <w:sz w:val="20"/>
          <w:szCs w:val="20"/>
        </w:rPr>
        <w:t>.</w:t>
      </w:r>
    </w:p>
    <w:p w14:paraId="7D45B0C4" w14:textId="77777777" w:rsidR="00FF7BB9" w:rsidRPr="009E1AE9" w:rsidRDefault="00FF7BB9" w:rsidP="00E271E2">
      <w:pPr>
        <w:spacing w:after="0" w:line="240" w:lineRule="auto"/>
        <w:jc w:val="both"/>
        <w:rPr>
          <w:rFonts w:ascii="Arial" w:hAnsi="Arial" w:cs="Arial"/>
          <w:sz w:val="20"/>
          <w:szCs w:val="20"/>
        </w:rPr>
      </w:pPr>
    </w:p>
    <w:p w14:paraId="759B418A" w14:textId="77777777" w:rsidR="00EF28BE" w:rsidRPr="009E1AE9" w:rsidRDefault="00EF28BE" w:rsidP="00E271E2">
      <w:pPr>
        <w:spacing w:after="0" w:line="240" w:lineRule="auto"/>
        <w:jc w:val="both"/>
        <w:rPr>
          <w:rFonts w:ascii="Arial" w:hAnsi="Arial" w:cs="Arial"/>
          <w:b/>
          <w:bCs/>
        </w:rPr>
      </w:pPr>
      <w:r w:rsidRPr="009E1AE9">
        <w:rPr>
          <w:rFonts w:ascii="Arial" w:hAnsi="Arial" w:cs="Arial"/>
          <w:b/>
          <w:bCs/>
        </w:rPr>
        <w:t>Abstract</w:t>
      </w:r>
    </w:p>
    <w:p w14:paraId="602E5287" w14:textId="77777777" w:rsidR="00EF28BE" w:rsidRPr="009E1AE9" w:rsidRDefault="00FF7BB9" w:rsidP="00E271E2">
      <w:pPr>
        <w:spacing w:after="0" w:line="240" w:lineRule="auto"/>
        <w:jc w:val="both"/>
        <w:rPr>
          <w:rFonts w:ascii="Arial" w:hAnsi="Arial" w:cs="Arial"/>
          <w:sz w:val="20"/>
          <w:szCs w:val="20"/>
          <w:lang w:val="en-US"/>
        </w:rPr>
      </w:pPr>
      <w:r w:rsidRPr="009E1AE9">
        <w:rPr>
          <w:rFonts w:ascii="Arial" w:hAnsi="Arial" w:cs="Arial"/>
          <w:sz w:val="20"/>
          <w:szCs w:val="20"/>
          <w:lang w:val="en-US"/>
        </w:rPr>
        <w:t>The present study has the general objective of examining the epistemological bases of procrastination from a psychological perspective. In order to do so, to understand how this phenomenon affects students of various educational levels, compromising their academic performance and emotional well-being. In order to achieve the stated objective, a systematic review of the literature was carried out. This methodology included the analysis of studies published in the last three years on academic procrastination, covering both quantitative and qualitative approaches. 50 relevant articles were selected from databases such as Scopus, Scielo and Web Of Science, and a thematic analysis was carried out that revealed several dimensions of procrastination. The findings indicate that procrastination is linked to individual factors, such as lack of motivation and anxiety, as well as to circumstantial variables, such as workload and study environment. In addition, it was observed that procrastination not only affects academic performance, but is also related to high levels of stress and anxiety. Effective interventions were identified, including time management techniques and study skills training programs, that can help reduce this behavior. In conclusion, the study highlights the complexity of procrastination and the importance of using evidence-based psychoeducational strategies to address this phenomenon in the academic setting.</w:t>
      </w:r>
    </w:p>
    <w:p w14:paraId="6C20E792" w14:textId="77777777" w:rsidR="00FF7BB9" w:rsidRPr="009E1AE9" w:rsidRDefault="00FF7BB9" w:rsidP="00E271E2">
      <w:pPr>
        <w:spacing w:after="0" w:line="240" w:lineRule="auto"/>
        <w:jc w:val="both"/>
        <w:rPr>
          <w:rFonts w:ascii="Arial" w:hAnsi="Arial" w:cs="Arial"/>
          <w:sz w:val="20"/>
          <w:szCs w:val="20"/>
          <w:lang w:val="en-US"/>
        </w:rPr>
      </w:pPr>
    </w:p>
    <w:p w14:paraId="4560C6C6" w14:textId="505C48B3" w:rsidR="00EF28BE" w:rsidRPr="009E1AE9" w:rsidRDefault="00EF28BE" w:rsidP="00E271E2">
      <w:pPr>
        <w:spacing w:after="0" w:line="240" w:lineRule="auto"/>
        <w:jc w:val="both"/>
        <w:rPr>
          <w:rFonts w:ascii="Arial" w:hAnsi="Arial" w:cs="Arial"/>
          <w:sz w:val="20"/>
          <w:szCs w:val="20"/>
        </w:rPr>
      </w:pPr>
      <w:r w:rsidRPr="009E1AE9">
        <w:rPr>
          <w:rFonts w:ascii="Arial" w:hAnsi="Arial" w:cs="Arial"/>
          <w:b/>
          <w:bCs/>
          <w:sz w:val="20"/>
          <w:szCs w:val="20"/>
        </w:rPr>
        <w:t>Keywords</w:t>
      </w:r>
      <w:r w:rsidR="005274FC">
        <w:rPr>
          <w:rFonts w:ascii="Arial" w:hAnsi="Arial" w:cs="Arial"/>
          <w:sz w:val="20"/>
          <w:szCs w:val="20"/>
        </w:rPr>
        <w:t xml:space="preserve">: </w:t>
      </w:r>
      <w:r w:rsidR="00FF7BB9" w:rsidRPr="009E1AE9">
        <w:rPr>
          <w:rFonts w:ascii="Arial" w:hAnsi="Arial" w:cs="Arial"/>
          <w:sz w:val="20"/>
          <w:szCs w:val="20"/>
        </w:rPr>
        <w:t xml:space="preserve">students, literature, procrastination. </w:t>
      </w:r>
    </w:p>
    <w:p w14:paraId="2CB661CA" w14:textId="77777777" w:rsidR="00EF28BE" w:rsidRPr="009E1AE9" w:rsidRDefault="00EF28BE" w:rsidP="00E271E2">
      <w:pPr>
        <w:spacing w:after="0" w:line="240" w:lineRule="auto"/>
        <w:jc w:val="both"/>
        <w:rPr>
          <w:rFonts w:ascii="Arial" w:hAnsi="Arial" w:cs="Arial"/>
          <w:sz w:val="20"/>
          <w:szCs w:val="20"/>
        </w:rPr>
      </w:pPr>
    </w:p>
    <w:p w14:paraId="6BD23D46" w14:textId="77777777" w:rsidR="00EF28BE" w:rsidRPr="009E1AE9" w:rsidRDefault="00EF28BE" w:rsidP="00E271E2">
      <w:pPr>
        <w:spacing w:after="0" w:line="240" w:lineRule="auto"/>
        <w:jc w:val="both"/>
        <w:rPr>
          <w:rFonts w:ascii="Arial" w:hAnsi="Arial" w:cs="Arial"/>
          <w:b/>
          <w:bCs/>
        </w:rPr>
      </w:pPr>
      <w:r w:rsidRPr="009E1AE9">
        <w:rPr>
          <w:rFonts w:ascii="Arial" w:hAnsi="Arial" w:cs="Arial"/>
          <w:b/>
          <w:bCs/>
        </w:rPr>
        <w:t>Introducción</w:t>
      </w:r>
    </w:p>
    <w:p w14:paraId="7B859DCA" w14:textId="77777777" w:rsidR="00FF7BB9" w:rsidRPr="009E1AE9" w:rsidRDefault="00027E74" w:rsidP="00FF7BB9">
      <w:pPr>
        <w:spacing w:after="0" w:line="240" w:lineRule="auto"/>
        <w:ind w:firstLine="709"/>
        <w:jc w:val="both"/>
        <w:rPr>
          <w:rFonts w:ascii="Arial" w:hAnsi="Arial" w:cs="Arial"/>
          <w:sz w:val="20"/>
          <w:szCs w:val="20"/>
          <w:lang w:val="es-MX"/>
        </w:rPr>
      </w:pPr>
      <w:r w:rsidRPr="009E1AE9">
        <w:rPr>
          <w:rFonts w:ascii="Arial" w:hAnsi="Arial" w:cs="Arial"/>
          <w:sz w:val="20"/>
          <w:szCs w:val="20"/>
          <w:lang w:val="es-MX"/>
        </w:rPr>
        <w:t>A</w:t>
      </w:r>
      <w:r w:rsidR="00FF7BB9" w:rsidRPr="009E1AE9">
        <w:rPr>
          <w:rFonts w:ascii="Arial" w:hAnsi="Arial" w:cs="Arial"/>
          <w:sz w:val="20"/>
          <w:szCs w:val="20"/>
          <w:lang w:val="es-MX"/>
        </w:rPr>
        <w:t xml:space="preserve"> través de diversos estudios de investigación</w:t>
      </w:r>
      <w:r w:rsidRPr="009E1AE9">
        <w:rPr>
          <w:rFonts w:ascii="Arial" w:hAnsi="Arial" w:cs="Arial"/>
          <w:sz w:val="20"/>
          <w:szCs w:val="20"/>
          <w:lang w:val="es-MX"/>
        </w:rPr>
        <w:t>,</w:t>
      </w:r>
      <w:r w:rsidR="00FF7BB9" w:rsidRPr="009E1AE9">
        <w:rPr>
          <w:rFonts w:ascii="Arial" w:hAnsi="Arial" w:cs="Arial"/>
          <w:sz w:val="20"/>
          <w:szCs w:val="20"/>
          <w:lang w:val="es-MX"/>
        </w:rPr>
        <w:t xml:space="preserve"> a nivel mundial</w:t>
      </w:r>
      <w:r w:rsidRPr="009E1AE9">
        <w:rPr>
          <w:rFonts w:ascii="Arial" w:hAnsi="Arial" w:cs="Arial"/>
          <w:sz w:val="20"/>
          <w:szCs w:val="20"/>
          <w:lang w:val="es-MX"/>
        </w:rPr>
        <w:t>, la procrastinación</w:t>
      </w:r>
      <w:r w:rsidR="00FF7BB9" w:rsidRPr="009E1AE9">
        <w:rPr>
          <w:rFonts w:ascii="Arial" w:hAnsi="Arial" w:cs="Arial"/>
          <w:sz w:val="20"/>
          <w:szCs w:val="20"/>
          <w:lang w:val="es-MX"/>
        </w:rPr>
        <w:t xml:space="preserve"> </w:t>
      </w:r>
      <w:r w:rsidRPr="009E1AE9">
        <w:rPr>
          <w:rFonts w:ascii="Arial" w:hAnsi="Arial" w:cs="Arial"/>
          <w:sz w:val="20"/>
          <w:szCs w:val="20"/>
          <w:lang w:val="es-MX"/>
        </w:rPr>
        <w:t>se ha considerado</w:t>
      </w:r>
      <w:r w:rsidR="00FF7BB9" w:rsidRPr="009E1AE9">
        <w:rPr>
          <w:rFonts w:ascii="Arial" w:hAnsi="Arial" w:cs="Arial"/>
          <w:sz w:val="20"/>
          <w:szCs w:val="20"/>
          <w:lang w:val="es-MX"/>
        </w:rPr>
        <w:t xml:space="preserve"> un problema que afecta a muchas personas en distintos ámbitos de su vida. </w:t>
      </w:r>
      <w:r w:rsidR="00C22F65" w:rsidRPr="009E1AE9">
        <w:rPr>
          <w:rFonts w:ascii="Arial" w:hAnsi="Arial" w:cs="Arial"/>
          <w:sz w:val="20"/>
          <w:szCs w:val="20"/>
          <w:lang w:val="es-MX"/>
        </w:rPr>
        <w:t>Por ejemplo, en el ámbito académico y en sus diferentes niveles de formación, la procrastinación impacta a los estudiantes. Muchos de ellos indican que suelen retrasar o no cumplir de manera responsable con la entrega de diversas tareas, lo que genera una serie de efectos adversos y compromete tanto la continuidad como la finalización de su educación pedagógica.</w:t>
      </w:r>
    </w:p>
    <w:p w14:paraId="500335DC" w14:textId="77777777" w:rsidR="00FF7BB9" w:rsidRPr="009E1AE9" w:rsidRDefault="00C22F65" w:rsidP="00C22F65">
      <w:pPr>
        <w:spacing w:after="0" w:line="240" w:lineRule="auto"/>
        <w:ind w:firstLine="709"/>
        <w:jc w:val="both"/>
        <w:rPr>
          <w:rFonts w:ascii="Arial" w:hAnsi="Arial" w:cs="Arial"/>
          <w:sz w:val="20"/>
          <w:szCs w:val="20"/>
          <w:lang w:val="es-MX"/>
        </w:rPr>
      </w:pPr>
      <w:r w:rsidRPr="009E1AE9">
        <w:rPr>
          <w:rFonts w:ascii="Arial" w:hAnsi="Arial" w:cs="Arial"/>
          <w:sz w:val="20"/>
          <w:szCs w:val="20"/>
          <w:lang w:val="es-MX"/>
        </w:rPr>
        <w:t xml:space="preserve">Asimismo, diversos estudios globales </w:t>
      </w:r>
      <w:r w:rsidR="00FF7BB9" w:rsidRPr="009E1AE9">
        <w:rPr>
          <w:rFonts w:ascii="Arial" w:hAnsi="Arial" w:cs="Arial"/>
          <w:sz w:val="20"/>
          <w:szCs w:val="20"/>
          <w:lang w:val="es-MX"/>
        </w:rPr>
        <w:t xml:space="preserve">indican que la dilación académica impacta entre el 10% y 75% de los alumnos </w:t>
      </w:r>
      <w:r w:rsidRPr="009E1AE9">
        <w:rPr>
          <w:rFonts w:ascii="Arial" w:hAnsi="Arial" w:cs="Arial"/>
          <w:sz w:val="20"/>
          <w:szCs w:val="20"/>
          <w:lang w:val="es-MX"/>
        </w:rPr>
        <w:t>a</w:t>
      </w:r>
      <w:r w:rsidR="00FF7BB9" w:rsidRPr="009E1AE9">
        <w:rPr>
          <w:rFonts w:ascii="Arial" w:hAnsi="Arial" w:cs="Arial"/>
          <w:sz w:val="20"/>
          <w:szCs w:val="20"/>
          <w:lang w:val="es-MX"/>
        </w:rPr>
        <w:t xml:space="preserve"> nivel universitario (Burgos</w:t>
      </w:r>
      <w:r w:rsidRPr="009E1AE9">
        <w:rPr>
          <w:rFonts w:ascii="Arial" w:hAnsi="Arial" w:cs="Arial"/>
          <w:sz w:val="20"/>
          <w:szCs w:val="20"/>
          <w:lang w:val="es-MX"/>
        </w:rPr>
        <w:t xml:space="preserve"> &amp;</w:t>
      </w:r>
      <w:r w:rsidR="00FF7BB9" w:rsidRPr="009E1AE9">
        <w:rPr>
          <w:rFonts w:ascii="Arial" w:hAnsi="Arial" w:cs="Arial"/>
          <w:sz w:val="20"/>
          <w:szCs w:val="20"/>
          <w:lang w:val="es-MX"/>
        </w:rPr>
        <w:t xml:space="preserve"> Salas, 2020). </w:t>
      </w:r>
      <w:r w:rsidRPr="009E1AE9">
        <w:rPr>
          <w:rFonts w:ascii="Arial" w:hAnsi="Arial" w:cs="Arial"/>
          <w:sz w:val="20"/>
          <w:szCs w:val="20"/>
          <w:lang w:val="es-MX"/>
        </w:rPr>
        <w:t xml:space="preserve">Además, en las naciones anglosajonas se ha observado que entre el 80% y el 95% de los estudiantes </w:t>
      </w:r>
      <w:r w:rsidR="00DC633B" w:rsidRPr="009E1AE9">
        <w:rPr>
          <w:rFonts w:ascii="Arial" w:hAnsi="Arial" w:cs="Arial"/>
          <w:sz w:val="20"/>
          <w:szCs w:val="20"/>
          <w:lang w:val="es-MX"/>
        </w:rPr>
        <w:t xml:space="preserve">admiten </w:t>
      </w:r>
      <w:r w:rsidRPr="009E1AE9">
        <w:rPr>
          <w:rFonts w:ascii="Arial" w:hAnsi="Arial" w:cs="Arial"/>
          <w:sz w:val="20"/>
          <w:szCs w:val="20"/>
          <w:lang w:val="es-MX"/>
        </w:rPr>
        <w:t>que realizan entregas tardías en ciertas circunstancias. Asimismo, se estima que el 75% de ellos son considerados procrastinadores, y el 50% pospone con frecuencia la adquisición de conocimientos (Duda et al., 2022).</w:t>
      </w:r>
    </w:p>
    <w:p w14:paraId="26360CEB" w14:textId="77777777" w:rsidR="00FF7BB9" w:rsidRPr="009E1AE9" w:rsidRDefault="00DC633B" w:rsidP="00FF7BB9">
      <w:pPr>
        <w:spacing w:after="0" w:line="240" w:lineRule="auto"/>
        <w:ind w:firstLine="709"/>
        <w:jc w:val="both"/>
        <w:rPr>
          <w:rFonts w:ascii="Arial" w:hAnsi="Arial" w:cs="Arial"/>
          <w:sz w:val="20"/>
          <w:szCs w:val="20"/>
          <w:lang w:val="es-MX"/>
        </w:rPr>
      </w:pPr>
      <w:r w:rsidRPr="009E1AE9">
        <w:rPr>
          <w:rFonts w:ascii="Arial" w:hAnsi="Arial" w:cs="Arial"/>
          <w:sz w:val="20"/>
          <w:szCs w:val="20"/>
          <w:lang w:val="es-MX"/>
        </w:rPr>
        <w:t xml:space="preserve">Según Díaz (2019), citado por Burgos &amp; Salas (2020), se estima que entre el 20% y el 25% de la población general de América presenta un hábito de procrastinación persistente. En contraste, en América Latina, la prevalencia de la dilación académica entre los estudiantes universitarios es aún mayor, evidenciándose en un grado superior al observado en la población general. </w:t>
      </w:r>
      <w:r w:rsidR="00FF7BB9" w:rsidRPr="009E1AE9">
        <w:rPr>
          <w:rFonts w:ascii="Arial" w:hAnsi="Arial" w:cs="Arial"/>
          <w:sz w:val="20"/>
          <w:szCs w:val="20"/>
          <w:lang w:val="es-MX"/>
        </w:rPr>
        <w:t xml:space="preserve">En Perú, particularmente en Piura, el 58.3% de hombres y el 61.9% de mujeres suelen procrastinar, aunque no lo admiten de manera franca. </w:t>
      </w:r>
      <w:r w:rsidRPr="009E1AE9">
        <w:rPr>
          <w:rFonts w:ascii="Arial" w:hAnsi="Arial" w:cs="Arial"/>
          <w:sz w:val="20"/>
          <w:szCs w:val="20"/>
          <w:lang w:val="es-MX"/>
        </w:rPr>
        <w:t>Sólo</w:t>
      </w:r>
      <w:r w:rsidR="00FF7BB9" w:rsidRPr="009E1AE9">
        <w:rPr>
          <w:rFonts w:ascii="Arial" w:hAnsi="Arial" w:cs="Arial"/>
          <w:sz w:val="20"/>
          <w:szCs w:val="20"/>
          <w:lang w:val="es-MX"/>
        </w:rPr>
        <w:t xml:space="preserve"> el 9.1% de hombres y el 3.7% de mujeres </w:t>
      </w:r>
      <w:r w:rsidRPr="009E1AE9">
        <w:rPr>
          <w:rFonts w:ascii="Arial" w:hAnsi="Arial" w:cs="Arial"/>
          <w:sz w:val="20"/>
          <w:szCs w:val="20"/>
          <w:lang w:val="es-MX"/>
        </w:rPr>
        <w:t>admiten abiertamente que</w:t>
      </w:r>
      <w:r w:rsidR="00FF7BB9" w:rsidRPr="009E1AE9">
        <w:rPr>
          <w:rFonts w:ascii="Arial" w:hAnsi="Arial" w:cs="Arial"/>
          <w:sz w:val="20"/>
          <w:szCs w:val="20"/>
          <w:lang w:val="es-MX"/>
        </w:rPr>
        <w:t xml:space="preserve"> posponen </w:t>
      </w:r>
      <w:r w:rsidRPr="009E1AE9">
        <w:rPr>
          <w:rFonts w:ascii="Arial" w:hAnsi="Arial" w:cs="Arial"/>
          <w:sz w:val="20"/>
          <w:szCs w:val="20"/>
          <w:lang w:val="es-MX"/>
        </w:rPr>
        <w:t>sus</w:t>
      </w:r>
      <w:r w:rsidR="00FF7BB9" w:rsidRPr="009E1AE9">
        <w:rPr>
          <w:rFonts w:ascii="Arial" w:hAnsi="Arial" w:cs="Arial"/>
          <w:sz w:val="20"/>
          <w:szCs w:val="20"/>
          <w:lang w:val="es-MX"/>
        </w:rPr>
        <w:t xml:space="preserve"> </w:t>
      </w:r>
      <w:r w:rsidRPr="009E1AE9">
        <w:rPr>
          <w:rFonts w:ascii="Arial" w:hAnsi="Arial" w:cs="Arial"/>
          <w:sz w:val="20"/>
          <w:szCs w:val="20"/>
          <w:lang w:val="es-MX"/>
        </w:rPr>
        <w:t>actividades</w:t>
      </w:r>
      <w:r w:rsidR="00FF7BB9" w:rsidRPr="009E1AE9">
        <w:rPr>
          <w:rFonts w:ascii="Arial" w:hAnsi="Arial" w:cs="Arial"/>
          <w:sz w:val="20"/>
          <w:szCs w:val="20"/>
          <w:lang w:val="es-MX"/>
        </w:rPr>
        <w:t xml:space="preserve"> escolares</w:t>
      </w:r>
      <w:r w:rsidRPr="009E1AE9">
        <w:rPr>
          <w:rFonts w:ascii="Arial" w:hAnsi="Arial" w:cs="Arial"/>
          <w:sz w:val="20"/>
          <w:szCs w:val="20"/>
          <w:lang w:val="es-MX"/>
        </w:rPr>
        <w:t>, tales</w:t>
      </w:r>
      <w:r w:rsidR="00FF7BB9" w:rsidRPr="009E1AE9">
        <w:rPr>
          <w:rFonts w:ascii="Arial" w:hAnsi="Arial" w:cs="Arial"/>
          <w:sz w:val="20"/>
          <w:szCs w:val="20"/>
          <w:lang w:val="es-MX"/>
        </w:rPr>
        <w:t xml:space="preserve"> como: realizar tareas, realizar trab</w:t>
      </w:r>
      <w:r w:rsidRPr="009E1AE9">
        <w:rPr>
          <w:rFonts w:ascii="Arial" w:hAnsi="Arial" w:cs="Arial"/>
          <w:sz w:val="20"/>
          <w:szCs w:val="20"/>
          <w:lang w:val="es-MX"/>
        </w:rPr>
        <w:t xml:space="preserve">ajos que no les agradan y leer </w:t>
      </w:r>
      <w:r w:rsidR="00FF7BB9" w:rsidRPr="009E1AE9">
        <w:rPr>
          <w:rFonts w:ascii="Arial" w:hAnsi="Arial" w:cs="Arial"/>
          <w:sz w:val="20"/>
          <w:szCs w:val="20"/>
          <w:lang w:val="es-MX"/>
        </w:rPr>
        <w:t>(Silva, 2020).</w:t>
      </w:r>
    </w:p>
    <w:p w14:paraId="029A5E9A" w14:textId="77777777" w:rsidR="00FF7BB9" w:rsidRPr="009E1AE9" w:rsidRDefault="00FF7BB9" w:rsidP="00FF7BB9">
      <w:pPr>
        <w:spacing w:after="0" w:line="240" w:lineRule="auto"/>
        <w:ind w:firstLine="709"/>
        <w:jc w:val="both"/>
        <w:rPr>
          <w:rFonts w:ascii="Arial" w:hAnsi="Arial" w:cs="Arial"/>
          <w:sz w:val="20"/>
          <w:szCs w:val="20"/>
          <w:lang w:val="es-MX"/>
        </w:rPr>
      </w:pPr>
      <w:r w:rsidRPr="009E1AE9">
        <w:rPr>
          <w:rFonts w:ascii="Arial" w:hAnsi="Arial" w:cs="Arial"/>
          <w:sz w:val="20"/>
          <w:szCs w:val="20"/>
          <w:lang w:val="es-MX"/>
        </w:rPr>
        <w:t>Para Casasola</w:t>
      </w:r>
      <w:r w:rsidR="00DC633B" w:rsidRPr="009E1AE9">
        <w:rPr>
          <w:rFonts w:ascii="Arial" w:hAnsi="Arial" w:cs="Arial"/>
          <w:sz w:val="20"/>
          <w:szCs w:val="20"/>
          <w:lang w:val="es-MX"/>
        </w:rPr>
        <w:t xml:space="preserve"> (2022)</w:t>
      </w:r>
      <w:r w:rsidRPr="009E1AE9">
        <w:rPr>
          <w:rFonts w:ascii="Arial" w:hAnsi="Arial" w:cs="Arial"/>
          <w:sz w:val="20"/>
          <w:szCs w:val="20"/>
          <w:lang w:val="es-MX"/>
        </w:rPr>
        <w:t xml:space="preserve">, las </w:t>
      </w:r>
      <w:r w:rsidR="00184808" w:rsidRPr="009E1AE9">
        <w:rPr>
          <w:rFonts w:ascii="Arial" w:hAnsi="Arial" w:cs="Arial"/>
          <w:sz w:val="20"/>
          <w:szCs w:val="20"/>
          <w:lang w:val="es-MX"/>
        </w:rPr>
        <w:t>investigaciones</w:t>
      </w:r>
      <w:r w:rsidRPr="009E1AE9">
        <w:rPr>
          <w:rFonts w:ascii="Arial" w:hAnsi="Arial" w:cs="Arial"/>
          <w:sz w:val="20"/>
          <w:szCs w:val="20"/>
          <w:lang w:val="es-MX"/>
        </w:rPr>
        <w:t xml:space="preserve"> sobre la procrastinación </w:t>
      </w:r>
      <w:r w:rsidR="00184808" w:rsidRPr="009E1AE9">
        <w:rPr>
          <w:rFonts w:ascii="Arial" w:hAnsi="Arial" w:cs="Arial"/>
          <w:sz w:val="20"/>
          <w:szCs w:val="20"/>
          <w:lang w:val="es-MX"/>
        </w:rPr>
        <w:t>deben ser</w:t>
      </w:r>
      <w:r w:rsidRPr="009E1AE9">
        <w:rPr>
          <w:rFonts w:ascii="Arial" w:hAnsi="Arial" w:cs="Arial"/>
          <w:sz w:val="20"/>
          <w:szCs w:val="20"/>
          <w:lang w:val="es-MX"/>
        </w:rPr>
        <w:t xml:space="preserve"> incesantes</w:t>
      </w:r>
      <w:r w:rsidR="00184808" w:rsidRPr="009E1AE9">
        <w:rPr>
          <w:rFonts w:ascii="Arial" w:hAnsi="Arial" w:cs="Arial"/>
          <w:sz w:val="20"/>
          <w:szCs w:val="20"/>
          <w:lang w:val="es-MX"/>
        </w:rPr>
        <w:t>,</w:t>
      </w:r>
      <w:r w:rsidRPr="009E1AE9">
        <w:rPr>
          <w:rFonts w:ascii="Arial" w:hAnsi="Arial" w:cs="Arial"/>
          <w:sz w:val="20"/>
          <w:szCs w:val="20"/>
          <w:lang w:val="es-MX"/>
        </w:rPr>
        <w:t xml:space="preserve"> </w:t>
      </w:r>
      <w:r w:rsidR="00184808" w:rsidRPr="009E1AE9">
        <w:rPr>
          <w:rFonts w:ascii="Arial" w:hAnsi="Arial" w:cs="Arial"/>
          <w:sz w:val="20"/>
          <w:szCs w:val="20"/>
          <w:lang w:val="es-MX"/>
        </w:rPr>
        <w:t>ya que la mera definición conceptual no es suficiente para comprender este fenómeno</w:t>
      </w:r>
      <w:r w:rsidRPr="009E1AE9">
        <w:rPr>
          <w:rFonts w:ascii="Arial" w:hAnsi="Arial" w:cs="Arial"/>
          <w:sz w:val="20"/>
          <w:szCs w:val="20"/>
          <w:lang w:val="es-MX"/>
        </w:rPr>
        <w:t xml:space="preserve">. Es crucial tomar en cuenta nuevos descubrimientos para actuar de manera adecuada, ya que sus efectos afectan de manera adversa la salud humana, </w:t>
      </w:r>
      <w:r w:rsidR="00184808" w:rsidRPr="009E1AE9">
        <w:rPr>
          <w:rFonts w:ascii="Arial" w:hAnsi="Arial" w:cs="Arial"/>
          <w:sz w:val="20"/>
          <w:szCs w:val="20"/>
          <w:lang w:val="es-MX"/>
        </w:rPr>
        <w:t>así como otros aspectos de la vida en general</w:t>
      </w:r>
      <w:r w:rsidR="00E62055" w:rsidRPr="009E1AE9">
        <w:rPr>
          <w:rFonts w:ascii="Arial" w:hAnsi="Arial" w:cs="Arial"/>
          <w:sz w:val="20"/>
          <w:szCs w:val="20"/>
          <w:lang w:val="es-MX"/>
        </w:rPr>
        <w:t xml:space="preserve">, como el ámbito académico y </w:t>
      </w:r>
      <w:r w:rsidR="00184808" w:rsidRPr="009E1AE9">
        <w:rPr>
          <w:rFonts w:ascii="Arial" w:hAnsi="Arial" w:cs="Arial"/>
          <w:sz w:val="20"/>
          <w:szCs w:val="20"/>
          <w:lang w:val="es-MX"/>
        </w:rPr>
        <w:t>laboral.</w:t>
      </w:r>
    </w:p>
    <w:p w14:paraId="772BFB81" w14:textId="77777777" w:rsidR="00184808" w:rsidRPr="009E1AE9" w:rsidRDefault="00184808" w:rsidP="00FF7BB9">
      <w:pPr>
        <w:spacing w:after="0" w:line="240" w:lineRule="auto"/>
        <w:ind w:firstLine="709"/>
        <w:jc w:val="both"/>
        <w:rPr>
          <w:rFonts w:ascii="Arial" w:hAnsi="Arial" w:cs="Arial"/>
          <w:sz w:val="20"/>
          <w:szCs w:val="20"/>
          <w:lang w:val="es-MX"/>
        </w:rPr>
      </w:pPr>
      <w:r w:rsidRPr="009E1AE9">
        <w:rPr>
          <w:rFonts w:ascii="Arial" w:hAnsi="Arial" w:cs="Arial"/>
          <w:sz w:val="20"/>
          <w:szCs w:val="20"/>
          <w:lang w:val="es-MX"/>
        </w:rPr>
        <w:t xml:space="preserve">Desde la perspectiva de la psicología, vinculada a la ciencia y basada en la evidencia, la procrastinación se explica como una dificultad de autorregulación en el individuo. Esta dificultad es el resultado de aprendizajes y diversos factores acumulados a lo largo de su vida, lo que genera conflictos para los estudiantes en relación con sus actividades educativas. </w:t>
      </w:r>
    </w:p>
    <w:p w14:paraId="6D5C8198" w14:textId="77777777" w:rsidR="00E62055" w:rsidRPr="009E1AE9" w:rsidRDefault="00FF7BB9" w:rsidP="00E62055">
      <w:pPr>
        <w:spacing w:after="0" w:line="240" w:lineRule="auto"/>
        <w:ind w:firstLine="709"/>
        <w:jc w:val="both"/>
        <w:rPr>
          <w:rFonts w:ascii="Arial" w:hAnsi="Arial" w:cs="Arial"/>
          <w:sz w:val="20"/>
          <w:szCs w:val="20"/>
          <w:lang w:val="es-MX"/>
        </w:rPr>
      </w:pPr>
      <w:r w:rsidRPr="009E1AE9">
        <w:rPr>
          <w:rFonts w:ascii="Arial" w:hAnsi="Arial" w:cs="Arial"/>
          <w:sz w:val="20"/>
          <w:szCs w:val="20"/>
          <w:lang w:val="es-MX"/>
        </w:rPr>
        <w:t xml:space="preserve">En </w:t>
      </w:r>
      <w:r w:rsidR="00E62055" w:rsidRPr="009E1AE9">
        <w:rPr>
          <w:rFonts w:ascii="Arial" w:hAnsi="Arial" w:cs="Arial"/>
          <w:sz w:val="20"/>
          <w:szCs w:val="20"/>
          <w:lang w:val="es-MX"/>
        </w:rPr>
        <w:t>resumen</w:t>
      </w:r>
      <w:r w:rsidRPr="009E1AE9">
        <w:rPr>
          <w:rFonts w:ascii="Arial" w:hAnsi="Arial" w:cs="Arial"/>
          <w:sz w:val="20"/>
          <w:szCs w:val="20"/>
          <w:lang w:val="es-MX"/>
        </w:rPr>
        <w:t xml:space="preserve">, la dilación no solo </w:t>
      </w:r>
      <w:r w:rsidR="00184808" w:rsidRPr="009E1AE9">
        <w:rPr>
          <w:rFonts w:ascii="Arial" w:hAnsi="Arial" w:cs="Arial"/>
          <w:sz w:val="20"/>
          <w:szCs w:val="20"/>
          <w:lang w:val="es-MX"/>
        </w:rPr>
        <w:t>afecta</w:t>
      </w:r>
      <w:r w:rsidRPr="009E1AE9">
        <w:rPr>
          <w:rFonts w:ascii="Arial" w:hAnsi="Arial" w:cs="Arial"/>
          <w:sz w:val="20"/>
          <w:szCs w:val="20"/>
          <w:lang w:val="es-MX"/>
        </w:rPr>
        <w:t xml:space="preserve"> el ámbito académico; también impacta en las actividades cotidianas, mermando la independencia del individuo mediante el incumplimiento de sus responsabilidades y deberes domésticos; lo que repercute en su</w:t>
      </w:r>
      <w:r w:rsidR="00184808" w:rsidRPr="009E1AE9">
        <w:rPr>
          <w:rFonts w:ascii="Arial" w:hAnsi="Arial" w:cs="Arial"/>
          <w:sz w:val="20"/>
          <w:szCs w:val="20"/>
          <w:lang w:val="es-MX"/>
        </w:rPr>
        <w:t xml:space="preserve"> buen</w:t>
      </w:r>
      <w:r w:rsidRPr="009E1AE9">
        <w:rPr>
          <w:rFonts w:ascii="Arial" w:hAnsi="Arial" w:cs="Arial"/>
          <w:sz w:val="20"/>
          <w:szCs w:val="20"/>
          <w:lang w:val="es-MX"/>
        </w:rPr>
        <w:t xml:space="preserve"> desempeño e interacción con el sistema social (B</w:t>
      </w:r>
      <w:r w:rsidR="00184808" w:rsidRPr="009E1AE9">
        <w:rPr>
          <w:rFonts w:ascii="Arial" w:hAnsi="Arial" w:cs="Arial"/>
          <w:sz w:val="20"/>
          <w:szCs w:val="20"/>
          <w:lang w:val="es-MX"/>
        </w:rPr>
        <w:t>usko, 1998, citado por Atalaya &amp;</w:t>
      </w:r>
      <w:r w:rsidR="00E62055" w:rsidRPr="009E1AE9">
        <w:rPr>
          <w:rFonts w:ascii="Arial" w:hAnsi="Arial" w:cs="Arial"/>
          <w:sz w:val="20"/>
          <w:szCs w:val="20"/>
          <w:lang w:val="es-MX"/>
        </w:rPr>
        <w:t xml:space="preserve"> García, 2020). </w:t>
      </w:r>
      <w:r w:rsidRPr="009E1AE9">
        <w:rPr>
          <w:rFonts w:ascii="Arial" w:hAnsi="Arial" w:cs="Arial"/>
          <w:sz w:val="20"/>
          <w:szCs w:val="20"/>
          <w:lang w:val="es-MX"/>
        </w:rPr>
        <w:t xml:space="preserve">Así pues, la procrastinación </w:t>
      </w:r>
      <w:r w:rsidR="00184808" w:rsidRPr="009E1AE9">
        <w:rPr>
          <w:rFonts w:ascii="Arial" w:hAnsi="Arial" w:cs="Arial"/>
          <w:sz w:val="20"/>
          <w:szCs w:val="20"/>
          <w:lang w:val="es-MX"/>
        </w:rPr>
        <w:t xml:space="preserve">puede </w:t>
      </w:r>
      <w:r w:rsidR="00B609A0" w:rsidRPr="009E1AE9">
        <w:rPr>
          <w:rFonts w:ascii="Arial" w:hAnsi="Arial" w:cs="Arial"/>
          <w:sz w:val="20"/>
          <w:szCs w:val="20"/>
          <w:lang w:val="es-MX"/>
        </w:rPr>
        <w:t xml:space="preserve">entenderse </w:t>
      </w:r>
      <w:r w:rsidR="00184808" w:rsidRPr="009E1AE9">
        <w:rPr>
          <w:rFonts w:ascii="Arial" w:hAnsi="Arial" w:cs="Arial"/>
          <w:sz w:val="20"/>
          <w:szCs w:val="20"/>
          <w:lang w:val="es-MX"/>
        </w:rPr>
        <w:t>como</w:t>
      </w:r>
      <w:r w:rsidRPr="009E1AE9">
        <w:rPr>
          <w:rFonts w:ascii="Arial" w:hAnsi="Arial" w:cs="Arial"/>
          <w:sz w:val="20"/>
          <w:szCs w:val="20"/>
          <w:lang w:val="es-MX"/>
        </w:rPr>
        <w:t xml:space="preserve"> un fenómeno que afecta todas las áreas de activi</w:t>
      </w:r>
      <w:r w:rsidR="000112EF" w:rsidRPr="009E1AE9">
        <w:rPr>
          <w:rFonts w:ascii="Arial" w:hAnsi="Arial" w:cs="Arial"/>
          <w:sz w:val="20"/>
          <w:szCs w:val="20"/>
          <w:lang w:val="es-MX"/>
        </w:rPr>
        <w:t xml:space="preserve">dad del individuo. </w:t>
      </w:r>
    </w:p>
    <w:p w14:paraId="10E48D32" w14:textId="77777777" w:rsidR="00FF7BB9" w:rsidRPr="009E1AE9" w:rsidRDefault="00B609A0" w:rsidP="00E62055">
      <w:pPr>
        <w:spacing w:after="0" w:line="240" w:lineRule="auto"/>
        <w:ind w:firstLine="709"/>
        <w:jc w:val="both"/>
        <w:rPr>
          <w:rFonts w:ascii="Arial" w:hAnsi="Arial" w:cs="Arial"/>
          <w:sz w:val="20"/>
          <w:szCs w:val="20"/>
          <w:lang w:val="es-MX"/>
        </w:rPr>
      </w:pPr>
      <w:r w:rsidRPr="009E1AE9">
        <w:rPr>
          <w:rFonts w:ascii="Arial" w:hAnsi="Arial" w:cs="Arial"/>
          <w:sz w:val="20"/>
          <w:szCs w:val="20"/>
          <w:lang w:val="es-MX"/>
        </w:rPr>
        <w:t>C</w:t>
      </w:r>
      <w:r w:rsidR="000112EF" w:rsidRPr="009E1AE9">
        <w:rPr>
          <w:rFonts w:ascii="Arial" w:hAnsi="Arial" w:cs="Arial"/>
          <w:sz w:val="20"/>
          <w:szCs w:val="20"/>
          <w:lang w:val="es-MX"/>
        </w:rPr>
        <w:t>on e</w:t>
      </w:r>
      <w:r w:rsidRPr="009E1AE9">
        <w:rPr>
          <w:rFonts w:ascii="Arial" w:hAnsi="Arial" w:cs="Arial"/>
          <w:sz w:val="20"/>
          <w:szCs w:val="20"/>
          <w:lang w:val="es-MX"/>
        </w:rPr>
        <w:t>l propósito de profundizar en este</w:t>
      </w:r>
      <w:r w:rsidR="000112EF" w:rsidRPr="009E1AE9">
        <w:rPr>
          <w:rFonts w:ascii="Arial" w:hAnsi="Arial" w:cs="Arial"/>
          <w:sz w:val="20"/>
          <w:szCs w:val="20"/>
          <w:lang w:val="es-MX"/>
        </w:rPr>
        <w:t xml:space="preserve"> tema, en el presente escrito se analizará exhaustivamente la definición del concepto, las variedades de procrastinación, los modelos que lo respaldan, así como las variables relacionadas con el estudio en cuestión</w:t>
      </w:r>
      <w:r w:rsidRPr="009E1AE9">
        <w:rPr>
          <w:rFonts w:ascii="Arial" w:hAnsi="Arial" w:cs="Arial"/>
          <w:sz w:val="20"/>
          <w:szCs w:val="20"/>
          <w:lang w:val="es-MX"/>
        </w:rPr>
        <w:t xml:space="preserve"> (Redondo, 2022)</w:t>
      </w:r>
      <w:r w:rsidR="000112EF" w:rsidRPr="009E1AE9">
        <w:rPr>
          <w:rFonts w:ascii="Arial" w:hAnsi="Arial" w:cs="Arial"/>
          <w:sz w:val="20"/>
          <w:szCs w:val="20"/>
          <w:lang w:val="es-MX"/>
        </w:rPr>
        <w:t xml:space="preserve">. </w:t>
      </w:r>
      <w:r w:rsidRPr="009E1AE9">
        <w:rPr>
          <w:rFonts w:ascii="Arial" w:hAnsi="Arial" w:cs="Arial"/>
          <w:sz w:val="20"/>
          <w:szCs w:val="20"/>
          <w:lang w:val="es-MX"/>
        </w:rPr>
        <w:t>Además, en el ámbito educativo se presentarán datos significativos que facilitarán el análisis y la reflexión sobre el tema, así como la mejora de la calidad de los servicios educativos mediante estrategias y planes de acción que promuevan el progreso y el reconocimiento del estudiante (Gómez et al., 2023; Zepeda et al., 2023; Bautista et al., 2023).</w:t>
      </w:r>
    </w:p>
    <w:p w14:paraId="2B097D13" w14:textId="77777777" w:rsidR="00FF7BB9" w:rsidRPr="009E1AE9" w:rsidRDefault="00B609A0" w:rsidP="00FF7BB9">
      <w:pPr>
        <w:spacing w:after="0" w:line="240" w:lineRule="auto"/>
        <w:ind w:firstLine="709"/>
        <w:jc w:val="both"/>
        <w:rPr>
          <w:rFonts w:ascii="Arial" w:hAnsi="Arial" w:cs="Arial"/>
          <w:sz w:val="20"/>
          <w:szCs w:val="20"/>
          <w:lang w:val="es-MX"/>
        </w:rPr>
      </w:pPr>
      <w:r w:rsidRPr="009E1AE9">
        <w:rPr>
          <w:rFonts w:ascii="Arial" w:hAnsi="Arial" w:cs="Arial"/>
          <w:sz w:val="20"/>
          <w:szCs w:val="20"/>
          <w:lang w:val="es-MX"/>
        </w:rPr>
        <w:lastRenderedPageBreak/>
        <w:t>Por lo</w:t>
      </w:r>
      <w:r w:rsidR="00FF7BB9" w:rsidRPr="009E1AE9">
        <w:rPr>
          <w:rFonts w:ascii="Arial" w:hAnsi="Arial" w:cs="Arial"/>
          <w:sz w:val="20"/>
          <w:szCs w:val="20"/>
          <w:lang w:val="es-MX"/>
        </w:rPr>
        <w:t xml:space="preserve"> ya mencionado, </w:t>
      </w:r>
      <w:r w:rsidRPr="009E1AE9">
        <w:rPr>
          <w:rFonts w:ascii="Arial" w:hAnsi="Arial" w:cs="Arial"/>
          <w:sz w:val="20"/>
          <w:szCs w:val="20"/>
          <w:lang w:val="es-MX"/>
        </w:rPr>
        <w:t>el presente estudio se justifica desde una perspectiva teórica, ya que al explorar las bases epistemológicas se analizan las teorías y modelos que explican por qué las personas posponen sus tareas académicas. Además, profundiza en conceptos como la autorregulación, la motivación y la toma de decisiones en relación con la procrastinación.</w:t>
      </w:r>
    </w:p>
    <w:p w14:paraId="26100770" w14:textId="77777777" w:rsidR="004013B7" w:rsidRPr="009E1AE9" w:rsidRDefault="00FF7BB9" w:rsidP="004013B7">
      <w:pPr>
        <w:spacing w:after="0" w:line="240" w:lineRule="auto"/>
        <w:ind w:firstLine="709"/>
        <w:jc w:val="both"/>
        <w:rPr>
          <w:rFonts w:ascii="Arial" w:hAnsi="Arial" w:cs="Arial"/>
          <w:sz w:val="20"/>
          <w:szCs w:val="20"/>
          <w:lang w:val="es-MX"/>
        </w:rPr>
      </w:pPr>
      <w:r w:rsidRPr="009E1AE9">
        <w:rPr>
          <w:rFonts w:ascii="Arial" w:hAnsi="Arial" w:cs="Arial"/>
          <w:sz w:val="20"/>
          <w:szCs w:val="20"/>
          <w:lang w:val="es-MX"/>
        </w:rPr>
        <w:t xml:space="preserve">Por otra parte, </w:t>
      </w:r>
      <w:r w:rsidR="00DE20D9" w:rsidRPr="009E1AE9">
        <w:rPr>
          <w:rFonts w:ascii="Arial" w:hAnsi="Arial" w:cs="Arial"/>
          <w:sz w:val="20"/>
          <w:szCs w:val="20"/>
          <w:lang w:val="es-MX"/>
        </w:rPr>
        <w:t xml:space="preserve">el estudio </w:t>
      </w:r>
      <w:r w:rsidRPr="009E1AE9">
        <w:rPr>
          <w:rFonts w:ascii="Arial" w:hAnsi="Arial" w:cs="Arial"/>
          <w:sz w:val="20"/>
          <w:szCs w:val="20"/>
          <w:lang w:val="es-MX"/>
        </w:rPr>
        <w:t>identifica</w:t>
      </w:r>
      <w:r w:rsidR="00DE20D9" w:rsidRPr="009E1AE9">
        <w:rPr>
          <w:rFonts w:ascii="Arial" w:hAnsi="Arial" w:cs="Arial"/>
          <w:sz w:val="20"/>
          <w:szCs w:val="20"/>
          <w:lang w:val="es-MX"/>
        </w:rPr>
        <w:t xml:space="preserve"> cuáles son</w:t>
      </w:r>
      <w:r w:rsidRPr="009E1AE9">
        <w:rPr>
          <w:rFonts w:ascii="Arial" w:hAnsi="Arial" w:cs="Arial"/>
          <w:sz w:val="20"/>
          <w:szCs w:val="20"/>
          <w:lang w:val="es-MX"/>
        </w:rPr>
        <w:t xml:space="preserve"> las intervenciones </w:t>
      </w:r>
      <w:r w:rsidR="00DE20D9" w:rsidRPr="009E1AE9">
        <w:rPr>
          <w:rFonts w:ascii="Arial" w:hAnsi="Arial" w:cs="Arial"/>
          <w:sz w:val="20"/>
          <w:szCs w:val="20"/>
          <w:lang w:val="es-MX"/>
        </w:rPr>
        <w:t xml:space="preserve">más </w:t>
      </w:r>
      <w:r w:rsidRPr="009E1AE9">
        <w:rPr>
          <w:rFonts w:ascii="Arial" w:hAnsi="Arial" w:cs="Arial"/>
          <w:sz w:val="20"/>
          <w:szCs w:val="20"/>
          <w:lang w:val="es-MX"/>
        </w:rPr>
        <w:t>efectivas para reducir la procrastinación, incluyendo estrategias de entrenamiento en habilidades de estudio, programas de gestión del tiempo y enfoques basad</w:t>
      </w:r>
      <w:r w:rsidR="00DE20D9" w:rsidRPr="009E1AE9">
        <w:rPr>
          <w:rFonts w:ascii="Arial" w:hAnsi="Arial" w:cs="Arial"/>
          <w:sz w:val="20"/>
          <w:szCs w:val="20"/>
          <w:lang w:val="es-MX"/>
        </w:rPr>
        <w:t>os en la psicología cognitiva. A</w:t>
      </w:r>
      <w:r w:rsidRPr="009E1AE9">
        <w:rPr>
          <w:rFonts w:ascii="Arial" w:hAnsi="Arial" w:cs="Arial"/>
          <w:sz w:val="20"/>
          <w:szCs w:val="20"/>
          <w:lang w:val="es-MX"/>
        </w:rPr>
        <w:t xml:space="preserve">demás, </w:t>
      </w:r>
      <w:r w:rsidR="00DE20D9" w:rsidRPr="009E1AE9">
        <w:rPr>
          <w:rFonts w:ascii="Arial" w:hAnsi="Arial" w:cs="Arial"/>
          <w:sz w:val="20"/>
          <w:szCs w:val="20"/>
          <w:lang w:val="es-MX"/>
        </w:rPr>
        <w:t>aporta</w:t>
      </w:r>
      <w:r w:rsidRPr="009E1AE9">
        <w:rPr>
          <w:rFonts w:ascii="Arial" w:hAnsi="Arial" w:cs="Arial"/>
          <w:sz w:val="20"/>
          <w:szCs w:val="20"/>
          <w:lang w:val="es-MX"/>
        </w:rPr>
        <w:t xml:space="preserve"> al conocimiento científico, favoreciendo a otros investigadores y profesionales a diseñar mejores estrategias de intervención. </w:t>
      </w:r>
    </w:p>
    <w:p w14:paraId="4FFA1CBE" w14:textId="77777777" w:rsidR="00FF7BB9" w:rsidRPr="009E1AE9" w:rsidRDefault="004013B7" w:rsidP="004013B7">
      <w:pPr>
        <w:spacing w:after="0" w:line="240" w:lineRule="auto"/>
        <w:ind w:firstLine="709"/>
        <w:jc w:val="both"/>
        <w:rPr>
          <w:rFonts w:ascii="Arial" w:hAnsi="Arial" w:cs="Arial"/>
          <w:sz w:val="20"/>
          <w:szCs w:val="20"/>
          <w:lang w:val="es-MX"/>
        </w:rPr>
      </w:pPr>
      <w:r w:rsidRPr="009E1AE9">
        <w:rPr>
          <w:rFonts w:ascii="Arial" w:hAnsi="Arial" w:cs="Arial"/>
          <w:sz w:val="20"/>
          <w:szCs w:val="20"/>
          <w:lang w:val="es-MX"/>
        </w:rPr>
        <w:t>Finalmente, este artículo se justifica como un aporte sólido para futuras investigaciones y aplicaciones prácticas que se alineen con el enfoque del presente estudio, cuyo objetivo principal ha sido examinar las bases epistemológicas de la procrastinación desde una perspectiva psicológica. Además, se ha establecido como objetivo específico: identificar los elementos que intervienen en la procrastinación en las áreas cognitiva, emocional y conductual.</w:t>
      </w:r>
    </w:p>
    <w:p w14:paraId="492D82AF" w14:textId="77777777" w:rsidR="00DE20D9" w:rsidRPr="009E1AE9" w:rsidRDefault="00DE20D9" w:rsidP="00DE20D9">
      <w:pPr>
        <w:spacing w:after="0" w:line="240" w:lineRule="auto"/>
        <w:ind w:firstLine="709"/>
        <w:jc w:val="both"/>
        <w:rPr>
          <w:rFonts w:ascii="Arial" w:hAnsi="Arial" w:cs="Arial"/>
          <w:sz w:val="20"/>
          <w:szCs w:val="20"/>
          <w:lang w:val="es-MX"/>
        </w:rPr>
      </w:pPr>
    </w:p>
    <w:p w14:paraId="71FB4F5C" w14:textId="77777777" w:rsidR="00683E7D" w:rsidRPr="009E1AE9" w:rsidRDefault="00683E7D" w:rsidP="00E271E2">
      <w:pPr>
        <w:spacing w:after="0" w:line="240" w:lineRule="auto"/>
        <w:jc w:val="both"/>
        <w:rPr>
          <w:rFonts w:ascii="Arial" w:hAnsi="Arial" w:cs="Arial"/>
          <w:b/>
          <w:bCs/>
        </w:rPr>
      </w:pPr>
      <w:r w:rsidRPr="009E1AE9">
        <w:rPr>
          <w:rFonts w:ascii="Arial" w:hAnsi="Arial" w:cs="Arial"/>
          <w:b/>
          <w:bCs/>
        </w:rPr>
        <w:t>Metodología</w:t>
      </w:r>
    </w:p>
    <w:p w14:paraId="512069D1" w14:textId="77777777" w:rsidR="004013B7" w:rsidRPr="009E1AE9" w:rsidRDefault="004013B7" w:rsidP="004013B7">
      <w:pPr>
        <w:spacing w:after="0" w:line="240" w:lineRule="auto"/>
        <w:ind w:firstLine="709"/>
        <w:jc w:val="both"/>
        <w:rPr>
          <w:rFonts w:ascii="Arial" w:hAnsi="Arial" w:cs="Arial"/>
          <w:sz w:val="20"/>
          <w:szCs w:val="20"/>
        </w:rPr>
      </w:pPr>
      <w:r w:rsidRPr="009E1AE9">
        <w:rPr>
          <w:rFonts w:ascii="Arial" w:hAnsi="Arial" w:cs="Arial"/>
          <w:sz w:val="20"/>
          <w:szCs w:val="20"/>
        </w:rPr>
        <w:t>En este artículo se analizaron las bases epistemológicas de la procrastinación académica, utilizando para ello el método de revisión sistemática de literatura. Asimismo, se exploraron las diferentes perspectivas teóricas que han sido propuestas para explicar este fenómeno, así como la evidencia empírica que las sustenta, todo ello aplicando el método Prisma (Page et al., 2021).</w:t>
      </w:r>
    </w:p>
    <w:p w14:paraId="63885841" w14:textId="77777777" w:rsidR="004013B7" w:rsidRPr="009E1AE9" w:rsidRDefault="004013B7" w:rsidP="004013B7">
      <w:pPr>
        <w:spacing w:after="0" w:line="240" w:lineRule="auto"/>
        <w:ind w:firstLine="709"/>
        <w:jc w:val="both"/>
        <w:rPr>
          <w:rFonts w:ascii="Arial" w:hAnsi="Arial" w:cs="Arial"/>
          <w:sz w:val="20"/>
          <w:szCs w:val="20"/>
        </w:rPr>
      </w:pPr>
      <w:r w:rsidRPr="009E1AE9">
        <w:rPr>
          <w:rFonts w:ascii="Arial" w:hAnsi="Arial" w:cs="Arial"/>
          <w:sz w:val="20"/>
          <w:szCs w:val="20"/>
        </w:rPr>
        <w:t xml:space="preserve">Dentro de los criterios de selección se consideraron estudios cuantitativos, cualitativos y de revisión de literatura que han examinado las bases epistemológicas de la procrastinación académica. En cuanto a la población se incluyeron estudios que involucraron a estudiantes de cualquier nivel educativo. También, se incluyeron estudios publicados en los últimos </w:t>
      </w:r>
      <w:r w:rsidR="00E62055" w:rsidRPr="009E1AE9">
        <w:rPr>
          <w:rFonts w:ascii="Arial" w:hAnsi="Arial" w:cs="Arial"/>
          <w:sz w:val="20"/>
          <w:szCs w:val="20"/>
        </w:rPr>
        <w:t xml:space="preserve"> tres </w:t>
      </w:r>
      <w:r w:rsidRPr="009E1AE9">
        <w:rPr>
          <w:rFonts w:ascii="Arial" w:hAnsi="Arial" w:cs="Arial"/>
          <w:sz w:val="20"/>
          <w:szCs w:val="20"/>
        </w:rPr>
        <w:t>años (</w:t>
      </w:r>
      <w:r w:rsidR="00E62055" w:rsidRPr="009E1AE9">
        <w:rPr>
          <w:rFonts w:ascii="Arial" w:hAnsi="Arial" w:cs="Arial"/>
          <w:sz w:val="20"/>
          <w:szCs w:val="20"/>
        </w:rPr>
        <w:t xml:space="preserve">entre los años 2020 y </w:t>
      </w:r>
      <w:r w:rsidRPr="009E1AE9">
        <w:rPr>
          <w:rFonts w:ascii="Arial" w:hAnsi="Arial" w:cs="Arial"/>
          <w:sz w:val="20"/>
          <w:szCs w:val="20"/>
        </w:rPr>
        <w:t>2024), ya sean en castellano o en inglés (Codina, 2020).</w:t>
      </w:r>
    </w:p>
    <w:p w14:paraId="00AEB3F2" w14:textId="77777777" w:rsidR="004013B7" w:rsidRPr="009E1AE9" w:rsidRDefault="007D5B04" w:rsidP="004013B7">
      <w:pPr>
        <w:spacing w:after="0" w:line="240" w:lineRule="auto"/>
        <w:ind w:firstLine="709"/>
        <w:jc w:val="both"/>
        <w:rPr>
          <w:rFonts w:ascii="Arial" w:hAnsi="Arial" w:cs="Arial"/>
          <w:sz w:val="20"/>
          <w:szCs w:val="20"/>
        </w:rPr>
      </w:pPr>
      <w:r w:rsidRPr="009E1AE9">
        <w:rPr>
          <w:rFonts w:ascii="Arial" w:hAnsi="Arial" w:cs="Arial"/>
          <w:sz w:val="20"/>
          <w:szCs w:val="20"/>
        </w:rPr>
        <w:t>La búsqueda de los trabajos se realizó a través de importantes bases de datos, tales como:</w:t>
      </w:r>
      <w:r w:rsidR="004013B7" w:rsidRPr="009E1AE9">
        <w:rPr>
          <w:rFonts w:ascii="Arial" w:hAnsi="Arial" w:cs="Arial"/>
          <w:sz w:val="20"/>
          <w:szCs w:val="20"/>
        </w:rPr>
        <w:t xml:space="preserve"> Scopus, Web Of Science y Scielo. </w:t>
      </w:r>
      <w:r w:rsidRPr="009E1AE9">
        <w:rPr>
          <w:rFonts w:ascii="Arial" w:hAnsi="Arial" w:cs="Arial"/>
          <w:sz w:val="20"/>
          <w:szCs w:val="20"/>
        </w:rPr>
        <w:t xml:space="preserve">Posteriormente, se evaluaron los listados de </w:t>
      </w:r>
      <w:r w:rsidR="004013B7" w:rsidRPr="009E1AE9">
        <w:rPr>
          <w:rFonts w:ascii="Arial" w:hAnsi="Arial" w:cs="Arial"/>
          <w:sz w:val="20"/>
          <w:szCs w:val="20"/>
        </w:rPr>
        <w:t xml:space="preserve">referencias de los estudios escogidos para detectar aquellos que satisfacían los criterios de selección. </w:t>
      </w:r>
      <w:r w:rsidRPr="009E1AE9">
        <w:rPr>
          <w:rFonts w:ascii="Arial" w:hAnsi="Arial" w:cs="Arial"/>
          <w:sz w:val="20"/>
          <w:szCs w:val="20"/>
        </w:rPr>
        <w:t>Luego, s</w:t>
      </w:r>
      <w:r w:rsidR="004013B7" w:rsidRPr="009E1AE9">
        <w:rPr>
          <w:rFonts w:ascii="Arial" w:hAnsi="Arial" w:cs="Arial"/>
          <w:sz w:val="20"/>
          <w:szCs w:val="20"/>
        </w:rPr>
        <w:t xml:space="preserve">e revisaron los resúmenes </w:t>
      </w:r>
      <w:r w:rsidRPr="009E1AE9">
        <w:rPr>
          <w:rFonts w:ascii="Arial" w:hAnsi="Arial" w:cs="Arial"/>
          <w:sz w:val="20"/>
          <w:szCs w:val="20"/>
        </w:rPr>
        <w:t>y</w:t>
      </w:r>
      <w:r w:rsidR="004013B7" w:rsidRPr="009E1AE9">
        <w:rPr>
          <w:rFonts w:ascii="Arial" w:hAnsi="Arial" w:cs="Arial"/>
          <w:sz w:val="20"/>
          <w:szCs w:val="20"/>
        </w:rPr>
        <w:t xml:space="preserve"> datos de </w:t>
      </w:r>
      <w:r w:rsidRPr="009E1AE9">
        <w:rPr>
          <w:rFonts w:ascii="Arial" w:hAnsi="Arial" w:cs="Arial"/>
          <w:sz w:val="20"/>
          <w:szCs w:val="20"/>
        </w:rPr>
        <w:t xml:space="preserve">cada uno de los </w:t>
      </w:r>
      <w:r w:rsidR="004013B7" w:rsidRPr="009E1AE9">
        <w:rPr>
          <w:rFonts w:ascii="Arial" w:hAnsi="Arial" w:cs="Arial"/>
          <w:sz w:val="20"/>
          <w:szCs w:val="20"/>
        </w:rPr>
        <w:t>estudios</w:t>
      </w:r>
      <w:r w:rsidRPr="009E1AE9">
        <w:rPr>
          <w:rFonts w:ascii="Arial" w:hAnsi="Arial" w:cs="Arial"/>
          <w:sz w:val="20"/>
          <w:szCs w:val="20"/>
        </w:rPr>
        <w:t>,</w:t>
      </w:r>
      <w:r w:rsidR="004013B7" w:rsidRPr="009E1AE9">
        <w:rPr>
          <w:rFonts w:ascii="Arial" w:hAnsi="Arial" w:cs="Arial"/>
          <w:sz w:val="20"/>
          <w:szCs w:val="20"/>
        </w:rPr>
        <w:t xml:space="preserve"> </w:t>
      </w:r>
      <w:r w:rsidRPr="009E1AE9">
        <w:rPr>
          <w:rFonts w:ascii="Arial" w:hAnsi="Arial" w:cs="Arial"/>
          <w:sz w:val="20"/>
          <w:szCs w:val="20"/>
        </w:rPr>
        <w:t>lo que concluyó en la selección de</w:t>
      </w:r>
      <w:r w:rsidR="004013B7" w:rsidRPr="009E1AE9">
        <w:rPr>
          <w:rFonts w:ascii="Arial" w:hAnsi="Arial" w:cs="Arial"/>
          <w:sz w:val="20"/>
          <w:szCs w:val="20"/>
        </w:rPr>
        <w:t xml:space="preserve"> 25 artículos para </w:t>
      </w:r>
      <w:r w:rsidRPr="009E1AE9">
        <w:rPr>
          <w:rFonts w:ascii="Arial" w:hAnsi="Arial" w:cs="Arial"/>
          <w:sz w:val="20"/>
          <w:szCs w:val="20"/>
        </w:rPr>
        <w:t>una</w:t>
      </w:r>
      <w:r w:rsidR="004013B7" w:rsidRPr="009E1AE9">
        <w:rPr>
          <w:rFonts w:ascii="Arial" w:hAnsi="Arial" w:cs="Arial"/>
          <w:sz w:val="20"/>
          <w:szCs w:val="20"/>
        </w:rPr>
        <w:t xml:space="preserve"> revisión completa</w:t>
      </w:r>
      <w:r w:rsidRPr="009E1AE9">
        <w:rPr>
          <w:rFonts w:ascii="Arial" w:hAnsi="Arial" w:cs="Arial"/>
          <w:sz w:val="20"/>
          <w:szCs w:val="20"/>
        </w:rPr>
        <w:t>. La revisión incluyó</w:t>
      </w:r>
      <w:r w:rsidR="004013B7" w:rsidRPr="009E1AE9">
        <w:rPr>
          <w:rFonts w:ascii="Arial" w:hAnsi="Arial" w:cs="Arial"/>
          <w:sz w:val="20"/>
          <w:szCs w:val="20"/>
        </w:rPr>
        <w:t xml:space="preserve"> evaluaciones en cuanto a </w:t>
      </w:r>
      <w:r w:rsidRPr="009E1AE9">
        <w:rPr>
          <w:rFonts w:ascii="Arial" w:hAnsi="Arial" w:cs="Arial"/>
          <w:sz w:val="20"/>
          <w:szCs w:val="20"/>
        </w:rPr>
        <w:t>la</w:t>
      </w:r>
      <w:r w:rsidR="004013B7" w:rsidRPr="009E1AE9">
        <w:rPr>
          <w:rFonts w:ascii="Arial" w:hAnsi="Arial" w:cs="Arial"/>
          <w:sz w:val="20"/>
          <w:szCs w:val="20"/>
        </w:rPr>
        <w:t xml:space="preserve"> calidad metodológica </w:t>
      </w:r>
      <w:r w:rsidRPr="009E1AE9">
        <w:rPr>
          <w:rFonts w:ascii="Arial" w:hAnsi="Arial" w:cs="Arial"/>
          <w:sz w:val="20"/>
          <w:szCs w:val="20"/>
        </w:rPr>
        <w:t xml:space="preserve">de los trabajos </w:t>
      </w:r>
      <w:r w:rsidR="004013B7" w:rsidRPr="009E1AE9">
        <w:rPr>
          <w:rFonts w:ascii="Arial" w:hAnsi="Arial" w:cs="Arial"/>
          <w:sz w:val="20"/>
          <w:szCs w:val="20"/>
        </w:rPr>
        <w:t xml:space="preserve">y </w:t>
      </w:r>
      <w:r w:rsidRPr="009E1AE9">
        <w:rPr>
          <w:rFonts w:ascii="Arial" w:hAnsi="Arial" w:cs="Arial"/>
          <w:sz w:val="20"/>
          <w:szCs w:val="20"/>
        </w:rPr>
        <w:t>su relevancia</w:t>
      </w:r>
      <w:r w:rsidR="004013B7" w:rsidRPr="009E1AE9">
        <w:rPr>
          <w:rFonts w:ascii="Arial" w:hAnsi="Arial" w:cs="Arial"/>
          <w:sz w:val="20"/>
          <w:szCs w:val="20"/>
        </w:rPr>
        <w:t xml:space="preserve"> para </w:t>
      </w:r>
      <w:r w:rsidRPr="009E1AE9">
        <w:rPr>
          <w:rFonts w:ascii="Arial" w:hAnsi="Arial" w:cs="Arial"/>
          <w:sz w:val="20"/>
          <w:szCs w:val="20"/>
        </w:rPr>
        <w:t xml:space="preserve">con </w:t>
      </w:r>
      <w:r w:rsidR="004013B7" w:rsidRPr="009E1AE9">
        <w:rPr>
          <w:rFonts w:ascii="Arial" w:hAnsi="Arial" w:cs="Arial"/>
          <w:sz w:val="20"/>
          <w:szCs w:val="20"/>
        </w:rPr>
        <w:t xml:space="preserve">el tema de investigación. </w:t>
      </w:r>
    </w:p>
    <w:p w14:paraId="493A07D5" w14:textId="77777777" w:rsidR="00E62055" w:rsidRPr="009E1AE9" w:rsidRDefault="007D5B04" w:rsidP="00E62055">
      <w:pPr>
        <w:spacing w:after="0" w:line="240" w:lineRule="auto"/>
        <w:ind w:firstLine="709"/>
        <w:jc w:val="both"/>
        <w:rPr>
          <w:rFonts w:ascii="Arial" w:hAnsi="Arial" w:cs="Arial"/>
          <w:sz w:val="20"/>
          <w:szCs w:val="20"/>
        </w:rPr>
      </w:pPr>
      <w:r w:rsidRPr="009E1AE9">
        <w:rPr>
          <w:rFonts w:ascii="Arial" w:hAnsi="Arial" w:cs="Arial"/>
          <w:sz w:val="20"/>
          <w:szCs w:val="20"/>
        </w:rPr>
        <w:t>Además de lo anterior</w:t>
      </w:r>
      <w:r w:rsidR="004013B7" w:rsidRPr="009E1AE9">
        <w:rPr>
          <w:rFonts w:ascii="Arial" w:hAnsi="Arial" w:cs="Arial"/>
          <w:sz w:val="20"/>
          <w:szCs w:val="20"/>
        </w:rPr>
        <w:t xml:space="preserve">, se realizó un análisis temático de los datos extraídos de los estudios seleccionados, </w:t>
      </w:r>
      <w:r w:rsidRPr="009E1AE9">
        <w:rPr>
          <w:rFonts w:ascii="Arial" w:hAnsi="Arial" w:cs="Arial"/>
          <w:sz w:val="20"/>
          <w:szCs w:val="20"/>
        </w:rPr>
        <w:t>dando como</w:t>
      </w:r>
      <w:r w:rsidR="004013B7" w:rsidRPr="009E1AE9">
        <w:rPr>
          <w:rFonts w:ascii="Arial" w:hAnsi="Arial" w:cs="Arial"/>
          <w:sz w:val="20"/>
          <w:szCs w:val="20"/>
        </w:rPr>
        <w:t xml:space="preserve"> resultado los siguientes temas principales: </w:t>
      </w:r>
    </w:p>
    <w:p w14:paraId="524B43B5" w14:textId="77777777" w:rsidR="004013B7" w:rsidRPr="009E1AE9" w:rsidRDefault="007D5B04" w:rsidP="007D5B04">
      <w:pPr>
        <w:spacing w:after="0" w:line="240" w:lineRule="auto"/>
        <w:ind w:firstLine="709"/>
        <w:jc w:val="both"/>
        <w:rPr>
          <w:rFonts w:ascii="Arial" w:hAnsi="Arial" w:cs="Arial"/>
          <w:sz w:val="20"/>
          <w:szCs w:val="20"/>
        </w:rPr>
      </w:pPr>
      <w:r w:rsidRPr="009E1AE9">
        <w:rPr>
          <w:rFonts w:ascii="Arial" w:hAnsi="Arial" w:cs="Arial"/>
          <w:b/>
          <w:sz w:val="20"/>
          <w:szCs w:val="20"/>
        </w:rPr>
        <w:t>1. Definición:</w:t>
      </w:r>
      <w:r w:rsidRPr="009E1AE9">
        <w:rPr>
          <w:rFonts w:ascii="Arial" w:hAnsi="Arial" w:cs="Arial"/>
          <w:sz w:val="20"/>
          <w:szCs w:val="20"/>
        </w:rPr>
        <w:t xml:space="preserve"> a través del estudio y análisis de los orígenes históricos de la humanidad en relación con el surgimient</w:t>
      </w:r>
      <w:r w:rsidR="00CB767F" w:rsidRPr="009E1AE9">
        <w:rPr>
          <w:rFonts w:ascii="Arial" w:hAnsi="Arial" w:cs="Arial"/>
          <w:sz w:val="20"/>
          <w:szCs w:val="20"/>
        </w:rPr>
        <w:t>o del término procrastinación</w:t>
      </w:r>
      <w:r w:rsidR="004013B7" w:rsidRPr="009E1AE9">
        <w:rPr>
          <w:rFonts w:ascii="Arial" w:hAnsi="Arial" w:cs="Arial"/>
          <w:sz w:val="20"/>
          <w:szCs w:val="20"/>
        </w:rPr>
        <w:t xml:space="preserve">, se </w:t>
      </w:r>
      <w:r w:rsidRPr="009E1AE9">
        <w:rPr>
          <w:rFonts w:ascii="Arial" w:hAnsi="Arial" w:cs="Arial"/>
          <w:sz w:val="20"/>
          <w:szCs w:val="20"/>
        </w:rPr>
        <w:t>reveló</w:t>
      </w:r>
      <w:r w:rsidR="004013B7" w:rsidRPr="009E1AE9">
        <w:rPr>
          <w:rFonts w:ascii="Arial" w:hAnsi="Arial" w:cs="Arial"/>
          <w:sz w:val="20"/>
          <w:szCs w:val="20"/>
        </w:rPr>
        <w:t xml:space="preserve"> que la palabra procrastinación </w:t>
      </w:r>
      <w:r w:rsidR="00CB767F" w:rsidRPr="009E1AE9">
        <w:rPr>
          <w:rFonts w:ascii="Arial" w:hAnsi="Arial" w:cs="Arial"/>
          <w:sz w:val="20"/>
          <w:szCs w:val="20"/>
        </w:rPr>
        <w:t>resulta perjudicial</w:t>
      </w:r>
      <w:r w:rsidR="004013B7" w:rsidRPr="009E1AE9">
        <w:rPr>
          <w:rFonts w:ascii="Arial" w:hAnsi="Arial" w:cs="Arial"/>
          <w:sz w:val="20"/>
          <w:szCs w:val="20"/>
        </w:rPr>
        <w:t xml:space="preserve"> cuando el progreso de la sociedad se basa en la productividad. La etimología de la procrastinación proviene del verbo latino procrastināre, que implica postergar la presentación de una actividad de manera voluntaria. También</w:t>
      </w:r>
      <w:r w:rsidR="00CB767F" w:rsidRPr="009E1AE9">
        <w:rPr>
          <w:rFonts w:ascii="Arial" w:hAnsi="Arial" w:cs="Arial"/>
          <w:sz w:val="20"/>
          <w:szCs w:val="20"/>
        </w:rPr>
        <w:t>,</w:t>
      </w:r>
      <w:r w:rsidR="004013B7" w:rsidRPr="009E1AE9">
        <w:rPr>
          <w:rFonts w:ascii="Arial" w:hAnsi="Arial" w:cs="Arial"/>
          <w:sz w:val="20"/>
          <w:szCs w:val="20"/>
        </w:rPr>
        <w:t xml:space="preserve"> proviene del término griego antiguo Akrasia, que implica actuar en contra del juicio o causarse daño a sí mismo (Steel, 2007, p. 65).</w:t>
      </w:r>
    </w:p>
    <w:p w14:paraId="2C714714" w14:textId="77777777" w:rsidR="004013B7" w:rsidRPr="009E1AE9" w:rsidRDefault="00CB767F" w:rsidP="004013B7">
      <w:pPr>
        <w:spacing w:after="0" w:line="240" w:lineRule="auto"/>
        <w:ind w:firstLine="709"/>
        <w:jc w:val="both"/>
        <w:rPr>
          <w:rFonts w:ascii="Arial" w:hAnsi="Arial" w:cs="Arial"/>
          <w:sz w:val="20"/>
          <w:szCs w:val="20"/>
        </w:rPr>
      </w:pPr>
      <w:r w:rsidRPr="009E1AE9">
        <w:rPr>
          <w:rFonts w:ascii="Arial" w:hAnsi="Arial" w:cs="Arial"/>
          <w:sz w:val="20"/>
          <w:szCs w:val="20"/>
        </w:rPr>
        <w:t>Siguiendo la cronología de la procrastinación y su fundamento conceptual</w:t>
      </w:r>
      <w:r w:rsidR="004013B7" w:rsidRPr="009E1AE9">
        <w:rPr>
          <w:rFonts w:ascii="Arial" w:hAnsi="Arial" w:cs="Arial"/>
          <w:sz w:val="20"/>
          <w:szCs w:val="20"/>
        </w:rPr>
        <w:t xml:space="preserve">, </w:t>
      </w:r>
      <w:r w:rsidRPr="009E1AE9">
        <w:rPr>
          <w:rFonts w:ascii="Arial" w:hAnsi="Arial" w:cs="Arial"/>
          <w:sz w:val="20"/>
          <w:szCs w:val="20"/>
        </w:rPr>
        <w:t xml:space="preserve">también </w:t>
      </w:r>
      <w:r w:rsidR="004013B7" w:rsidRPr="009E1AE9">
        <w:rPr>
          <w:rFonts w:ascii="Arial" w:hAnsi="Arial" w:cs="Arial"/>
          <w:sz w:val="20"/>
          <w:szCs w:val="20"/>
        </w:rPr>
        <w:t>se entiende como el producto de deficiencias en la autorregulación, que lleva a la persona a posponer voluntariamente el comienzo y realización de las tareas o actividades programadas, a pesar de estar al tanto de las repercusiones adversas de retrasar</w:t>
      </w:r>
      <w:r w:rsidR="00E62055" w:rsidRPr="009E1AE9">
        <w:rPr>
          <w:rFonts w:ascii="Arial" w:hAnsi="Arial" w:cs="Arial"/>
          <w:sz w:val="20"/>
          <w:szCs w:val="20"/>
        </w:rPr>
        <w:t xml:space="preserve"> sus actividades</w:t>
      </w:r>
      <w:r w:rsidR="004013B7" w:rsidRPr="009E1AE9">
        <w:rPr>
          <w:rFonts w:ascii="Arial" w:hAnsi="Arial" w:cs="Arial"/>
          <w:sz w:val="20"/>
          <w:szCs w:val="20"/>
        </w:rPr>
        <w:t>. Todas estas definiciones propuestas a través del tiempo evidencian que la procrastinación ha sido vista como un patrón inapropiado en la conducta humana.</w:t>
      </w:r>
    </w:p>
    <w:p w14:paraId="10C09951" w14:textId="77777777" w:rsidR="004013B7" w:rsidRPr="009E1AE9" w:rsidRDefault="00CB767F" w:rsidP="004013B7">
      <w:pPr>
        <w:spacing w:after="0" w:line="240" w:lineRule="auto"/>
        <w:ind w:firstLine="709"/>
        <w:jc w:val="both"/>
        <w:rPr>
          <w:rFonts w:ascii="Arial" w:hAnsi="Arial" w:cs="Arial"/>
          <w:sz w:val="20"/>
          <w:szCs w:val="20"/>
        </w:rPr>
      </w:pPr>
      <w:r w:rsidRPr="009E1AE9">
        <w:rPr>
          <w:rFonts w:ascii="Arial" w:hAnsi="Arial" w:cs="Arial"/>
          <w:sz w:val="20"/>
          <w:szCs w:val="20"/>
        </w:rPr>
        <w:t xml:space="preserve">Esta problemática psicológica también se aborda desde una perspectiva epistemológica, que implica la investigación del discernimiento científico. Esto incluye el examen de conceptos clave como la validez, la imparcialidad, la veracidad, la confiabilidad, los procedimientos, las teorías, las hipótesis y las evidencias, entre otros (Esteban, </w:t>
      </w:r>
      <w:r w:rsidR="004013B7" w:rsidRPr="009E1AE9">
        <w:rPr>
          <w:rFonts w:ascii="Arial" w:hAnsi="Arial" w:cs="Arial"/>
          <w:sz w:val="20"/>
          <w:szCs w:val="20"/>
        </w:rPr>
        <w:t>2016). Así pues, la procrastinación</w:t>
      </w:r>
      <w:r w:rsidRPr="009E1AE9">
        <w:rPr>
          <w:rFonts w:ascii="Arial" w:hAnsi="Arial" w:cs="Arial"/>
          <w:sz w:val="20"/>
          <w:szCs w:val="20"/>
        </w:rPr>
        <w:t>,</w:t>
      </w:r>
      <w:r w:rsidR="004013B7" w:rsidRPr="009E1AE9">
        <w:rPr>
          <w:rFonts w:ascii="Arial" w:hAnsi="Arial" w:cs="Arial"/>
          <w:sz w:val="20"/>
          <w:szCs w:val="20"/>
        </w:rPr>
        <w:t xml:space="preserve"> en el ámbito académico</w:t>
      </w:r>
      <w:r w:rsidRPr="009E1AE9">
        <w:rPr>
          <w:rFonts w:ascii="Arial" w:hAnsi="Arial" w:cs="Arial"/>
          <w:sz w:val="20"/>
          <w:szCs w:val="20"/>
        </w:rPr>
        <w:t>,</w:t>
      </w:r>
      <w:r w:rsidR="004013B7" w:rsidRPr="009E1AE9">
        <w:rPr>
          <w:rFonts w:ascii="Arial" w:hAnsi="Arial" w:cs="Arial"/>
          <w:sz w:val="20"/>
          <w:szCs w:val="20"/>
        </w:rPr>
        <w:t xml:space="preserve"> es una variable que se define inicialmente de manera teórica y luego de manera experimental, conocido como "indicadores variables". </w:t>
      </w:r>
    </w:p>
    <w:p w14:paraId="47C6841A" w14:textId="77777777" w:rsidR="004013B7" w:rsidRPr="009E1AE9" w:rsidRDefault="003001E0" w:rsidP="003001E0">
      <w:pPr>
        <w:spacing w:after="0" w:line="240" w:lineRule="auto"/>
        <w:ind w:firstLine="709"/>
        <w:jc w:val="both"/>
        <w:rPr>
          <w:rFonts w:ascii="Arial" w:hAnsi="Arial" w:cs="Arial"/>
          <w:sz w:val="20"/>
          <w:szCs w:val="20"/>
        </w:rPr>
      </w:pPr>
      <w:r w:rsidRPr="009E1AE9">
        <w:rPr>
          <w:rFonts w:ascii="Arial" w:hAnsi="Arial" w:cs="Arial"/>
          <w:sz w:val="20"/>
          <w:szCs w:val="20"/>
        </w:rPr>
        <w:t>En términos epistemológicos, su objetivo es ir más allá de las teorías y confrontarlas con la realidad de los fenómenos sociales y del comportamiento. De este modo, se busca que, a partir de estas confrontaciones, sea posible realizar deducciones o cálculos sobre la realidad de la variable y su contenido dentro del marco conceptual que les dio origen. En este sentido, h</w:t>
      </w:r>
      <w:r w:rsidR="004013B7" w:rsidRPr="009E1AE9">
        <w:rPr>
          <w:rFonts w:ascii="Arial" w:hAnsi="Arial" w:cs="Arial"/>
          <w:sz w:val="20"/>
          <w:szCs w:val="20"/>
        </w:rPr>
        <w:t xml:space="preserve">ay numerosas interpretaciones acerca de la procrastinación en el ámbito académico, </w:t>
      </w:r>
      <w:r w:rsidRPr="009E1AE9">
        <w:rPr>
          <w:rFonts w:ascii="Arial" w:hAnsi="Arial" w:cs="Arial"/>
          <w:sz w:val="20"/>
          <w:szCs w:val="20"/>
        </w:rPr>
        <w:t xml:space="preserve">además de múltiples investigaciones sobre este fenómeno en diversos entornos sociales, dirigidas tanto a estudiantes universitarios como a expertos en distintas áreas del conocimiento </w:t>
      </w:r>
      <w:r w:rsidR="004013B7" w:rsidRPr="009E1AE9">
        <w:rPr>
          <w:rFonts w:ascii="Arial" w:hAnsi="Arial" w:cs="Arial"/>
          <w:sz w:val="20"/>
          <w:szCs w:val="20"/>
        </w:rPr>
        <w:t xml:space="preserve">(Domínguez, 2023). Estos modelos posibilitan entender e intervenir de manera apropiada en la gestión de este comportamiento que impacta </w:t>
      </w:r>
      <w:r w:rsidRPr="009E1AE9">
        <w:rPr>
          <w:rFonts w:ascii="Arial" w:hAnsi="Arial" w:cs="Arial"/>
          <w:sz w:val="20"/>
          <w:szCs w:val="20"/>
        </w:rPr>
        <w:t>negativamente en</w:t>
      </w:r>
      <w:r w:rsidR="004013B7" w:rsidRPr="009E1AE9">
        <w:rPr>
          <w:rFonts w:ascii="Arial" w:hAnsi="Arial" w:cs="Arial"/>
          <w:sz w:val="20"/>
          <w:szCs w:val="20"/>
        </w:rPr>
        <w:t xml:space="preserve"> los alumnos.</w:t>
      </w:r>
    </w:p>
    <w:p w14:paraId="25C6C4D2" w14:textId="77777777" w:rsidR="004013B7" w:rsidRPr="009E1AE9" w:rsidRDefault="003001E0" w:rsidP="003001E0">
      <w:pPr>
        <w:spacing w:after="0" w:line="240" w:lineRule="auto"/>
        <w:ind w:firstLine="709"/>
        <w:jc w:val="both"/>
        <w:rPr>
          <w:rFonts w:ascii="Arial" w:hAnsi="Arial" w:cs="Arial"/>
          <w:sz w:val="20"/>
          <w:szCs w:val="20"/>
        </w:rPr>
      </w:pPr>
      <w:r w:rsidRPr="009E1AE9">
        <w:rPr>
          <w:rFonts w:ascii="Arial" w:hAnsi="Arial" w:cs="Arial"/>
          <w:b/>
          <w:sz w:val="20"/>
          <w:szCs w:val="20"/>
        </w:rPr>
        <w:lastRenderedPageBreak/>
        <w:t xml:space="preserve">2. </w:t>
      </w:r>
      <w:r w:rsidR="004013B7" w:rsidRPr="009E1AE9">
        <w:rPr>
          <w:rFonts w:ascii="Arial" w:hAnsi="Arial" w:cs="Arial"/>
          <w:b/>
          <w:sz w:val="20"/>
          <w:szCs w:val="20"/>
        </w:rPr>
        <w:t>Perspectivas teóricas:</w:t>
      </w:r>
      <w:r w:rsidRPr="009E1AE9">
        <w:rPr>
          <w:rFonts w:ascii="Arial" w:hAnsi="Arial" w:cs="Arial"/>
          <w:sz w:val="20"/>
          <w:szCs w:val="20"/>
        </w:rPr>
        <w:t xml:space="preserve"> Considerando las numerosas investigaciones existentes sobre este problema psicológico y la epistemología, que es la disciplina que estudia la investigación científica y su producto: el conocimiento científico, muchos consideran apropiado abordar el tema desde el enfoque cognitivo-conductual, el cual hace referencia a los modelos surgidos a partir de las teorías del aprendizaje.</w:t>
      </w:r>
    </w:p>
    <w:p w14:paraId="55796AEE" w14:textId="77777777" w:rsidR="00025938" w:rsidRPr="009E1AE9" w:rsidRDefault="004013B7" w:rsidP="00025938">
      <w:pPr>
        <w:spacing w:after="0" w:line="240" w:lineRule="auto"/>
        <w:ind w:firstLine="709"/>
        <w:jc w:val="both"/>
        <w:rPr>
          <w:rFonts w:ascii="Arial" w:hAnsi="Arial" w:cs="Arial"/>
          <w:sz w:val="20"/>
          <w:szCs w:val="20"/>
        </w:rPr>
      </w:pPr>
      <w:r w:rsidRPr="009E1AE9">
        <w:rPr>
          <w:rFonts w:ascii="Arial" w:hAnsi="Arial" w:cs="Arial"/>
          <w:sz w:val="20"/>
          <w:szCs w:val="20"/>
        </w:rPr>
        <w:t>El enfoque c</w:t>
      </w:r>
      <w:r w:rsidR="003001E0" w:rsidRPr="009E1AE9">
        <w:rPr>
          <w:rFonts w:ascii="Arial" w:hAnsi="Arial" w:cs="Arial"/>
          <w:sz w:val="20"/>
          <w:szCs w:val="20"/>
        </w:rPr>
        <w:t>ognitivo-</w:t>
      </w:r>
      <w:r w:rsidRPr="009E1AE9">
        <w:rPr>
          <w:rFonts w:ascii="Arial" w:hAnsi="Arial" w:cs="Arial"/>
          <w:sz w:val="20"/>
          <w:szCs w:val="20"/>
        </w:rPr>
        <w:t>conductual indica que los procrastinadores poseen un procesamiento de información disfuncional y que reflexionan continuamente sobre su conducta de aplazar actividades. Esto genera estructuras desadaptativas en su pensamiento, lo que conlleva una connotación negativa de imposibilidad y miedo al rechazo so</w:t>
      </w:r>
      <w:r w:rsidR="00025938" w:rsidRPr="009E1AE9">
        <w:rPr>
          <w:rFonts w:ascii="Arial" w:hAnsi="Arial" w:cs="Arial"/>
          <w:sz w:val="20"/>
          <w:szCs w:val="20"/>
        </w:rPr>
        <w:t xml:space="preserve">cial al llevar a cabo una tarea (Saavedra, 2022). </w:t>
      </w:r>
      <w:r w:rsidR="00A13CA2" w:rsidRPr="009E1AE9">
        <w:rPr>
          <w:rFonts w:ascii="Arial" w:hAnsi="Arial" w:cs="Arial"/>
          <w:sz w:val="20"/>
          <w:szCs w:val="20"/>
        </w:rPr>
        <w:t>En este sentido, la Terapia Cognitivo-C</w:t>
      </w:r>
      <w:r w:rsidR="00025938" w:rsidRPr="009E1AE9">
        <w:rPr>
          <w:rFonts w:ascii="Arial" w:hAnsi="Arial" w:cs="Arial"/>
          <w:sz w:val="20"/>
          <w:szCs w:val="20"/>
        </w:rPr>
        <w:t>onductual (TCC) surge como una alternativa, ya que representa la aplicación de la psicología científica mediante una metodología experimental destinada a comprender y modificar comportamientos. Albert Ellis es uno de los fundadores de esta terapia, desarrollando la terapia racional emotiva conductual, mientras que Aaron Beck se centra en los procesos cognitivos, que se refieren a la manera en que transformamos y procesamos los estímulos ambientales, lo que implica cómo procesamos automáticamente la información.</w:t>
      </w:r>
    </w:p>
    <w:p w14:paraId="2E08009B" w14:textId="77777777" w:rsidR="004013B7" w:rsidRPr="009E1AE9" w:rsidRDefault="00842894" w:rsidP="00025938">
      <w:pPr>
        <w:spacing w:after="0" w:line="240" w:lineRule="auto"/>
        <w:ind w:firstLine="709"/>
        <w:jc w:val="both"/>
        <w:rPr>
          <w:rFonts w:ascii="Arial" w:hAnsi="Arial" w:cs="Arial"/>
          <w:sz w:val="20"/>
          <w:szCs w:val="20"/>
        </w:rPr>
      </w:pPr>
      <w:r w:rsidRPr="009E1AE9">
        <w:rPr>
          <w:rFonts w:ascii="Arial" w:hAnsi="Arial" w:cs="Arial"/>
          <w:b/>
          <w:sz w:val="20"/>
          <w:szCs w:val="20"/>
        </w:rPr>
        <w:t>3. Motivos de la dila</w:t>
      </w:r>
      <w:r w:rsidR="00025938" w:rsidRPr="009E1AE9">
        <w:rPr>
          <w:rFonts w:ascii="Arial" w:hAnsi="Arial" w:cs="Arial"/>
          <w:b/>
          <w:sz w:val="20"/>
          <w:szCs w:val="20"/>
        </w:rPr>
        <w:t>ción:</w:t>
      </w:r>
      <w:r w:rsidR="00025938" w:rsidRPr="009E1AE9">
        <w:rPr>
          <w:rFonts w:ascii="Arial" w:hAnsi="Arial" w:cs="Arial"/>
          <w:sz w:val="20"/>
          <w:szCs w:val="20"/>
        </w:rPr>
        <w:t xml:space="preserve"> </w:t>
      </w:r>
      <w:r w:rsidR="004013B7" w:rsidRPr="009E1AE9">
        <w:rPr>
          <w:rFonts w:ascii="Arial" w:hAnsi="Arial" w:cs="Arial"/>
          <w:sz w:val="20"/>
          <w:szCs w:val="20"/>
        </w:rPr>
        <w:t>Las pesquisas sugieren que la postergación puede estar relacionada con elementos individuales, tales como la ausencia de motivación (Sirois, 2022) y la ansiedad (Tice &amp; Baumeiter, 2021). Adicionalmente</w:t>
      </w:r>
      <w:r w:rsidR="00025938" w:rsidRPr="009E1AE9">
        <w:rPr>
          <w:rFonts w:ascii="Arial" w:hAnsi="Arial" w:cs="Arial"/>
          <w:sz w:val="20"/>
          <w:szCs w:val="20"/>
        </w:rPr>
        <w:t>,</w:t>
      </w:r>
      <w:r w:rsidR="004013B7" w:rsidRPr="009E1AE9">
        <w:rPr>
          <w:rFonts w:ascii="Arial" w:hAnsi="Arial" w:cs="Arial"/>
          <w:sz w:val="20"/>
          <w:szCs w:val="20"/>
        </w:rPr>
        <w:t xml:space="preserve"> factores circunstanciales</w:t>
      </w:r>
      <w:r w:rsidR="00025938" w:rsidRPr="009E1AE9">
        <w:rPr>
          <w:rFonts w:ascii="Arial" w:hAnsi="Arial" w:cs="Arial"/>
          <w:sz w:val="20"/>
          <w:szCs w:val="20"/>
        </w:rPr>
        <w:t>,</w:t>
      </w:r>
      <w:r w:rsidR="004013B7" w:rsidRPr="009E1AE9">
        <w:rPr>
          <w:rFonts w:ascii="Arial" w:hAnsi="Arial" w:cs="Arial"/>
          <w:sz w:val="20"/>
          <w:szCs w:val="20"/>
        </w:rPr>
        <w:t xml:space="preserve"> como la carga laboral y la calidad del ambiente de estudio, también tienen un rol fundamental (Rakes &amp; Dunn, 2021).</w:t>
      </w:r>
    </w:p>
    <w:p w14:paraId="040C137A" w14:textId="77777777" w:rsidR="004013B7" w:rsidRPr="009E1AE9" w:rsidRDefault="00025938" w:rsidP="00025938">
      <w:pPr>
        <w:spacing w:after="0" w:line="240" w:lineRule="auto"/>
        <w:ind w:firstLine="709"/>
        <w:jc w:val="both"/>
        <w:rPr>
          <w:rFonts w:ascii="Arial" w:hAnsi="Arial" w:cs="Arial"/>
          <w:sz w:val="20"/>
          <w:szCs w:val="20"/>
        </w:rPr>
      </w:pPr>
      <w:r w:rsidRPr="009E1AE9">
        <w:rPr>
          <w:rFonts w:ascii="Arial" w:hAnsi="Arial" w:cs="Arial"/>
          <w:b/>
          <w:sz w:val="20"/>
          <w:szCs w:val="20"/>
        </w:rPr>
        <w:t>4. Según sus efectos:</w:t>
      </w:r>
      <w:r w:rsidRPr="009E1AE9">
        <w:rPr>
          <w:rFonts w:ascii="Arial" w:hAnsi="Arial" w:cs="Arial"/>
          <w:sz w:val="20"/>
          <w:szCs w:val="20"/>
        </w:rPr>
        <w:t xml:space="preserve"> </w:t>
      </w:r>
      <w:r w:rsidR="004013B7" w:rsidRPr="009E1AE9">
        <w:rPr>
          <w:rFonts w:ascii="Arial" w:hAnsi="Arial" w:cs="Arial"/>
          <w:sz w:val="20"/>
          <w:szCs w:val="20"/>
        </w:rPr>
        <w:t xml:space="preserve">en los estudios </w:t>
      </w:r>
      <w:r w:rsidRPr="009E1AE9">
        <w:rPr>
          <w:rFonts w:ascii="Arial" w:hAnsi="Arial" w:cs="Arial"/>
          <w:sz w:val="20"/>
          <w:szCs w:val="20"/>
        </w:rPr>
        <w:t xml:space="preserve">analizados, se ha vinculado la dilación </w:t>
      </w:r>
      <w:r w:rsidR="004013B7" w:rsidRPr="009E1AE9">
        <w:rPr>
          <w:rFonts w:ascii="Arial" w:hAnsi="Arial" w:cs="Arial"/>
          <w:sz w:val="20"/>
          <w:szCs w:val="20"/>
        </w:rPr>
        <w:t>con un rendimiento académico inferior y un incremento en el estrés (Perry et al.,</w:t>
      </w:r>
      <w:r w:rsidRPr="009E1AE9">
        <w:rPr>
          <w:rFonts w:ascii="Arial" w:hAnsi="Arial" w:cs="Arial"/>
          <w:sz w:val="20"/>
          <w:szCs w:val="20"/>
        </w:rPr>
        <w:t xml:space="preserve"> </w:t>
      </w:r>
      <w:r w:rsidR="004013B7" w:rsidRPr="009E1AE9">
        <w:rPr>
          <w:rFonts w:ascii="Arial" w:hAnsi="Arial" w:cs="Arial"/>
          <w:sz w:val="20"/>
          <w:szCs w:val="20"/>
        </w:rPr>
        <w:t>2021). Varios estudios indican que los alumnos que postergan sus tareas suelen padecer niveles más altos de ansiedad y depresión (Scherer &amp; Gurtner, 2023).</w:t>
      </w:r>
    </w:p>
    <w:p w14:paraId="5E53E8A4" w14:textId="77777777" w:rsidR="00683E7D" w:rsidRPr="009E1AE9" w:rsidRDefault="00025938" w:rsidP="00025938">
      <w:pPr>
        <w:spacing w:after="0" w:line="240" w:lineRule="auto"/>
        <w:ind w:firstLine="709"/>
        <w:jc w:val="both"/>
        <w:rPr>
          <w:rFonts w:ascii="Arial" w:hAnsi="Arial" w:cs="Arial"/>
          <w:sz w:val="20"/>
          <w:szCs w:val="20"/>
        </w:rPr>
      </w:pPr>
      <w:r w:rsidRPr="009E1AE9">
        <w:rPr>
          <w:rFonts w:ascii="Arial" w:hAnsi="Arial" w:cs="Arial"/>
          <w:b/>
          <w:sz w:val="20"/>
          <w:szCs w:val="20"/>
        </w:rPr>
        <w:t>5. Tácticas de intervención:</w:t>
      </w:r>
      <w:r w:rsidRPr="009E1AE9">
        <w:rPr>
          <w:rFonts w:ascii="Arial" w:hAnsi="Arial" w:cs="Arial"/>
          <w:sz w:val="20"/>
          <w:szCs w:val="20"/>
        </w:rPr>
        <w:t xml:space="preserve"> </w:t>
      </w:r>
      <w:r w:rsidR="004013B7" w:rsidRPr="009E1AE9">
        <w:rPr>
          <w:rFonts w:ascii="Arial" w:hAnsi="Arial" w:cs="Arial"/>
          <w:sz w:val="20"/>
          <w:szCs w:val="20"/>
        </w:rPr>
        <w:t xml:space="preserve">Diversas investigaciones han valorado distintos modos para disminuir la procrastinación, </w:t>
      </w:r>
      <w:r w:rsidRPr="009E1AE9">
        <w:rPr>
          <w:rFonts w:ascii="Arial" w:hAnsi="Arial" w:cs="Arial"/>
          <w:sz w:val="20"/>
          <w:szCs w:val="20"/>
        </w:rPr>
        <w:t>resaltando estrategias como:</w:t>
      </w:r>
      <w:r w:rsidR="004013B7" w:rsidRPr="009E1AE9">
        <w:rPr>
          <w:rFonts w:ascii="Arial" w:hAnsi="Arial" w:cs="Arial"/>
          <w:sz w:val="20"/>
          <w:szCs w:val="20"/>
        </w:rPr>
        <w:t xml:space="preserve"> la definición de objetivos, la utilización de recordatorios y métodos de gestión del tiempo.</w:t>
      </w:r>
    </w:p>
    <w:p w14:paraId="5410B3B1" w14:textId="77777777" w:rsidR="00AA6482" w:rsidRPr="009E1AE9" w:rsidRDefault="00AA6482" w:rsidP="00AA6482">
      <w:pPr>
        <w:spacing w:after="0" w:line="240" w:lineRule="auto"/>
        <w:jc w:val="both"/>
        <w:rPr>
          <w:rFonts w:ascii="Arial" w:hAnsi="Arial" w:cs="Arial"/>
          <w:b/>
          <w:sz w:val="20"/>
          <w:szCs w:val="20"/>
        </w:rPr>
      </w:pPr>
    </w:p>
    <w:p w14:paraId="1FCA7E85" w14:textId="77777777" w:rsidR="007247B0" w:rsidRPr="009E1AE9" w:rsidRDefault="007247B0" w:rsidP="00AA6482">
      <w:pPr>
        <w:spacing w:after="0" w:line="240" w:lineRule="auto"/>
        <w:jc w:val="both"/>
        <w:rPr>
          <w:rFonts w:ascii="Arial" w:hAnsi="Arial" w:cs="Arial"/>
          <w:b/>
          <w:sz w:val="20"/>
          <w:szCs w:val="20"/>
        </w:rPr>
      </w:pPr>
    </w:p>
    <w:p w14:paraId="36647967" w14:textId="77777777" w:rsidR="007247B0" w:rsidRPr="009E1AE9" w:rsidRDefault="007247B0" w:rsidP="00AA6482">
      <w:pPr>
        <w:spacing w:after="0" w:line="240" w:lineRule="auto"/>
        <w:jc w:val="both"/>
        <w:rPr>
          <w:rFonts w:ascii="Arial" w:hAnsi="Arial" w:cs="Arial"/>
          <w:b/>
          <w:sz w:val="20"/>
          <w:szCs w:val="20"/>
        </w:rPr>
      </w:pPr>
    </w:p>
    <w:p w14:paraId="47922A07" w14:textId="77777777" w:rsidR="007247B0" w:rsidRPr="009E1AE9" w:rsidRDefault="007247B0" w:rsidP="00AA6482">
      <w:pPr>
        <w:spacing w:after="0" w:line="240" w:lineRule="auto"/>
        <w:jc w:val="both"/>
        <w:rPr>
          <w:rFonts w:ascii="Arial" w:hAnsi="Arial" w:cs="Arial"/>
          <w:b/>
          <w:sz w:val="20"/>
          <w:szCs w:val="20"/>
        </w:rPr>
      </w:pPr>
    </w:p>
    <w:p w14:paraId="4D631E91" w14:textId="77777777" w:rsidR="007247B0" w:rsidRPr="009E1AE9" w:rsidRDefault="007247B0" w:rsidP="00AA6482">
      <w:pPr>
        <w:spacing w:after="0" w:line="240" w:lineRule="auto"/>
        <w:jc w:val="both"/>
        <w:rPr>
          <w:rFonts w:ascii="Arial" w:hAnsi="Arial" w:cs="Arial"/>
          <w:b/>
          <w:sz w:val="20"/>
          <w:szCs w:val="20"/>
        </w:rPr>
      </w:pPr>
    </w:p>
    <w:p w14:paraId="6E987A36" w14:textId="77777777" w:rsidR="007247B0" w:rsidRPr="009E1AE9" w:rsidRDefault="007247B0" w:rsidP="00AA6482">
      <w:pPr>
        <w:spacing w:after="0" w:line="240" w:lineRule="auto"/>
        <w:jc w:val="both"/>
        <w:rPr>
          <w:rFonts w:ascii="Arial" w:hAnsi="Arial" w:cs="Arial"/>
          <w:b/>
          <w:sz w:val="20"/>
          <w:szCs w:val="20"/>
        </w:rPr>
      </w:pPr>
    </w:p>
    <w:p w14:paraId="6A956C24" w14:textId="77777777" w:rsidR="007247B0" w:rsidRPr="009E1AE9" w:rsidRDefault="007247B0" w:rsidP="00AA6482">
      <w:pPr>
        <w:spacing w:after="0" w:line="240" w:lineRule="auto"/>
        <w:jc w:val="both"/>
        <w:rPr>
          <w:rFonts w:ascii="Arial" w:hAnsi="Arial" w:cs="Arial"/>
          <w:b/>
          <w:sz w:val="20"/>
          <w:szCs w:val="20"/>
        </w:rPr>
      </w:pPr>
    </w:p>
    <w:p w14:paraId="01628B1B" w14:textId="77777777" w:rsidR="007247B0" w:rsidRPr="009E1AE9" w:rsidRDefault="007247B0" w:rsidP="00AA6482">
      <w:pPr>
        <w:spacing w:after="0" w:line="240" w:lineRule="auto"/>
        <w:jc w:val="both"/>
        <w:rPr>
          <w:rFonts w:ascii="Arial" w:hAnsi="Arial" w:cs="Arial"/>
          <w:b/>
          <w:sz w:val="20"/>
          <w:szCs w:val="20"/>
        </w:rPr>
      </w:pPr>
    </w:p>
    <w:p w14:paraId="3C7F3F1C" w14:textId="77777777" w:rsidR="007247B0" w:rsidRPr="009E1AE9" w:rsidRDefault="007247B0" w:rsidP="00AA6482">
      <w:pPr>
        <w:spacing w:after="0" w:line="240" w:lineRule="auto"/>
        <w:jc w:val="both"/>
        <w:rPr>
          <w:rFonts w:ascii="Arial" w:hAnsi="Arial" w:cs="Arial"/>
          <w:b/>
          <w:sz w:val="20"/>
          <w:szCs w:val="20"/>
        </w:rPr>
      </w:pPr>
    </w:p>
    <w:p w14:paraId="78A4E6C4" w14:textId="77777777" w:rsidR="007247B0" w:rsidRPr="009E1AE9" w:rsidRDefault="007247B0" w:rsidP="00AA6482">
      <w:pPr>
        <w:spacing w:after="0" w:line="240" w:lineRule="auto"/>
        <w:jc w:val="both"/>
        <w:rPr>
          <w:rFonts w:ascii="Arial" w:hAnsi="Arial" w:cs="Arial"/>
          <w:b/>
          <w:sz w:val="20"/>
          <w:szCs w:val="20"/>
        </w:rPr>
      </w:pPr>
    </w:p>
    <w:p w14:paraId="6935F173" w14:textId="77777777" w:rsidR="007247B0" w:rsidRPr="009E1AE9" w:rsidRDefault="007247B0" w:rsidP="00AA6482">
      <w:pPr>
        <w:spacing w:after="0" w:line="240" w:lineRule="auto"/>
        <w:jc w:val="both"/>
        <w:rPr>
          <w:rFonts w:ascii="Arial" w:hAnsi="Arial" w:cs="Arial"/>
          <w:b/>
          <w:sz w:val="20"/>
          <w:szCs w:val="20"/>
        </w:rPr>
      </w:pPr>
    </w:p>
    <w:p w14:paraId="557CB98B" w14:textId="77777777" w:rsidR="007247B0" w:rsidRPr="009E1AE9" w:rsidRDefault="007247B0" w:rsidP="00AA6482">
      <w:pPr>
        <w:spacing w:after="0" w:line="240" w:lineRule="auto"/>
        <w:jc w:val="both"/>
        <w:rPr>
          <w:rFonts w:ascii="Arial" w:hAnsi="Arial" w:cs="Arial"/>
          <w:b/>
          <w:sz w:val="20"/>
          <w:szCs w:val="20"/>
        </w:rPr>
      </w:pPr>
    </w:p>
    <w:p w14:paraId="2CE6F180" w14:textId="77777777" w:rsidR="007247B0" w:rsidRPr="009E1AE9" w:rsidRDefault="007247B0" w:rsidP="00AA6482">
      <w:pPr>
        <w:spacing w:after="0" w:line="240" w:lineRule="auto"/>
        <w:jc w:val="both"/>
        <w:rPr>
          <w:rFonts w:ascii="Arial" w:hAnsi="Arial" w:cs="Arial"/>
          <w:b/>
          <w:sz w:val="20"/>
          <w:szCs w:val="20"/>
        </w:rPr>
      </w:pPr>
    </w:p>
    <w:p w14:paraId="32CB7379" w14:textId="77777777" w:rsidR="007247B0" w:rsidRPr="009E1AE9" w:rsidRDefault="007247B0" w:rsidP="00AA6482">
      <w:pPr>
        <w:spacing w:after="0" w:line="240" w:lineRule="auto"/>
        <w:jc w:val="both"/>
        <w:rPr>
          <w:rFonts w:ascii="Arial" w:hAnsi="Arial" w:cs="Arial"/>
          <w:b/>
          <w:sz w:val="20"/>
          <w:szCs w:val="20"/>
        </w:rPr>
      </w:pPr>
    </w:p>
    <w:p w14:paraId="4219B6BC" w14:textId="77777777" w:rsidR="007247B0" w:rsidRPr="009E1AE9" w:rsidRDefault="007247B0" w:rsidP="00AA6482">
      <w:pPr>
        <w:spacing w:after="0" w:line="240" w:lineRule="auto"/>
        <w:jc w:val="both"/>
        <w:rPr>
          <w:rFonts w:ascii="Arial" w:hAnsi="Arial" w:cs="Arial"/>
          <w:b/>
          <w:sz w:val="20"/>
          <w:szCs w:val="20"/>
        </w:rPr>
      </w:pPr>
    </w:p>
    <w:p w14:paraId="6F84129A" w14:textId="77777777" w:rsidR="007247B0" w:rsidRPr="009E1AE9" w:rsidRDefault="007247B0" w:rsidP="00AA6482">
      <w:pPr>
        <w:spacing w:after="0" w:line="240" w:lineRule="auto"/>
        <w:jc w:val="both"/>
        <w:rPr>
          <w:rFonts w:ascii="Arial" w:hAnsi="Arial" w:cs="Arial"/>
          <w:b/>
          <w:sz w:val="20"/>
          <w:szCs w:val="20"/>
        </w:rPr>
      </w:pPr>
    </w:p>
    <w:p w14:paraId="38CA82A6" w14:textId="77777777" w:rsidR="007247B0" w:rsidRPr="009E1AE9" w:rsidRDefault="007247B0" w:rsidP="00AA6482">
      <w:pPr>
        <w:spacing w:after="0" w:line="240" w:lineRule="auto"/>
        <w:jc w:val="both"/>
        <w:rPr>
          <w:rFonts w:ascii="Arial" w:hAnsi="Arial" w:cs="Arial"/>
          <w:b/>
          <w:sz w:val="20"/>
          <w:szCs w:val="20"/>
        </w:rPr>
      </w:pPr>
    </w:p>
    <w:p w14:paraId="4C02F8F0" w14:textId="77777777" w:rsidR="007247B0" w:rsidRPr="009E1AE9" w:rsidRDefault="007247B0" w:rsidP="00AA6482">
      <w:pPr>
        <w:spacing w:after="0" w:line="240" w:lineRule="auto"/>
        <w:jc w:val="both"/>
        <w:rPr>
          <w:rFonts w:ascii="Arial" w:hAnsi="Arial" w:cs="Arial"/>
          <w:b/>
          <w:sz w:val="20"/>
          <w:szCs w:val="20"/>
        </w:rPr>
      </w:pPr>
    </w:p>
    <w:p w14:paraId="2914F8D7" w14:textId="77777777" w:rsidR="007247B0" w:rsidRPr="009E1AE9" w:rsidRDefault="007247B0" w:rsidP="00AA6482">
      <w:pPr>
        <w:spacing w:after="0" w:line="240" w:lineRule="auto"/>
        <w:jc w:val="both"/>
        <w:rPr>
          <w:rFonts w:ascii="Arial" w:hAnsi="Arial" w:cs="Arial"/>
          <w:b/>
          <w:sz w:val="20"/>
          <w:szCs w:val="20"/>
        </w:rPr>
      </w:pPr>
    </w:p>
    <w:p w14:paraId="249B07EE" w14:textId="77777777" w:rsidR="007247B0" w:rsidRPr="009E1AE9" w:rsidRDefault="007247B0" w:rsidP="00AA6482">
      <w:pPr>
        <w:spacing w:after="0" w:line="240" w:lineRule="auto"/>
        <w:jc w:val="both"/>
        <w:rPr>
          <w:rFonts w:ascii="Arial" w:hAnsi="Arial" w:cs="Arial"/>
          <w:b/>
          <w:sz w:val="20"/>
          <w:szCs w:val="20"/>
        </w:rPr>
      </w:pPr>
    </w:p>
    <w:p w14:paraId="6A8BF54C" w14:textId="77777777" w:rsidR="007247B0" w:rsidRPr="009E1AE9" w:rsidRDefault="007247B0" w:rsidP="00AA6482">
      <w:pPr>
        <w:spacing w:after="0" w:line="240" w:lineRule="auto"/>
        <w:jc w:val="both"/>
        <w:rPr>
          <w:rFonts w:ascii="Arial" w:hAnsi="Arial" w:cs="Arial"/>
          <w:b/>
          <w:sz w:val="20"/>
          <w:szCs w:val="20"/>
        </w:rPr>
      </w:pPr>
    </w:p>
    <w:p w14:paraId="164E5B86" w14:textId="77777777" w:rsidR="007247B0" w:rsidRPr="009E1AE9" w:rsidRDefault="007247B0" w:rsidP="00AA6482">
      <w:pPr>
        <w:spacing w:after="0" w:line="240" w:lineRule="auto"/>
        <w:jc w:val="both"/>
        <w:rPr>
          <w:rFonts w:ascii="Arial" w:hAnsi="Arial" w:cs="Arial"/>
          <w:b/>
          <w:sz w:val="20"/>
          <w:szCs w:val="20"/>
        </w:rPr>
      </w:pPr>
    </w:p>
    <w:p w14:paraId="5719E145" w14:textId="77777777" w:rsidR="007247B0" w:rsidRPr="009E1AE9" w:rsidRDefault="007247B0" w:rsidP="00AA6482">
      <w:pPr>
        <w:spacing w:after="0" w:line="240" w:lineRule="auto"/>
        <w:jc w:val="both"/>
        <w:rPr>
          <w:rFonts w:ascii="Arial" w:hAnsi="Arial" w:cs="Arial"/>
          <w:b/>
          <w:sz w:val="20"/>
          <w:szCs w:val="20"/>
        </w:rPr>
      </w:pPr>
    </w:p>
    <w:p w14:paraId="16E3F9BF" w14:textId="77777777" w:rsidR="007247B0" w:rsidRPr="009E1AE9" w:rsidRDefault="007247B0" w:rsidP="00AA6482">
      <w:pPr>
        <w:spacing w:after="0" w:line="240" w:lineRule="auto"/>
        <w:jc w:val="both"/>
        <w:rPr>
          <w:rFonts w:ascii="Arial" w:hAnsi="Arial" w:cs="Arial"/>
          <w:b/>
          <w:sz w:val="20"/>
          <w:szCs w:val="20"/>
        </w:rPr>
      </w:pPr>
    </w:p>
    <w:p w14:paraId="42F0DA85" w14:textId="77777777" w:rsidR="007247B0" w:rsidRPr="009E1AE9" w:rsidRDefault="007247B0" w:rsidP="00AA6482">
      <w:pPr>
        <w:spacing w:after="0" w:line="240" w:lineRule="auto"/>
        <w:jc w:val="both"/>
        <w:rPr>
          <w:rFonts w:ascii="Arial" w:hAnsi="Arial" w:cs="Arial"/>
          <w:b/>
          <w:sz w:val="20"/>
          <w:szCs w:val="20"/>
        </w:rPr>
      </w:pPr>
    </w:p>
    <w:p w14:paraId="2CFBFAC2" w14:textId="77777777" w:rsidR="007247B0" w:rsidRPr="009E1AE9" w:rsidRDefault="007247B0" w:rsidP="00AA6482">
      <w:pPr>
        <w:spacing w:after="0" w:line="240" w:lineRule="auto"/>
        <w:jc w:val="both"/>
        <w:rPr>
          <w:rFonts w:ascii="Arial" w:hAnsi="Arial" w:cs="Arial"/>
          <w:b/>
          <w:sz w:val="20"/>
          <w:szCs w:val="20"/>
        </w:rPr>
      </w:pPr>
    </w:p>
    <w:p w14:paraId="59CFA12B" w14:textId="77777777" w:rsidR="007247B0" w:rsidRPr="009E1AE9" w:rsidRDefault="007247B0" w:rsidP="00AA6482">
      <w:pPr>
        <w:spacing w:after="0" w:line="240" w:lineRule="auto"/>
        <w:jc w:val="both"/>
        <w:rPr>
          <w:rFonts w:ascii="Arial" w:hAnsi="Arial" w:cs="Arial"/>
          <w:b/>
          <w:sz w:val="20"/>
          <w:szCs w:val="20"/>
        </w:rPr>
      </w:pPr>
    </w:p>
    <w:p w14:paraId="0D66CD69" w14:textId="77777777" w:rsidR="007247B0" w:rsidRPr="009E1AE9" w:rsidRDefault="007247B0" w:rsidP="00AA6482">
      <w:pPr>
        <w:spacing w:after="0" w:line="240" w:lineRule="auto"/>
        <w:jc w:val="both"/>
        <w:rPr>
          <w:rFonts w:ascii="Arial" w:hAnsi="Arial" w:cs="Arial"/>
          <w:b/>
          <w:sz w:val="20"/>
          <w:szCs w:val="20"/>
        </w:rPr>
      </w:pPr>
    </w:p>
    <w:p w14:paraId="3BE2E001" w14:textId="77777777" w:rsidR="007247B0" w:rsidRPr="009E1AE9" w:rsidRDefault="007247B0" w:rsidP="00AA6482">
      <w:pPr>
        <w:spacing w:after="0" w:line="240" w:lineRule="auto"/>
        <w:jc w:val="both"/>
        <w:rPr>
          <w:rFonts w:ascii="Arial" w:hAnsi="Arial" w:cs="Arial"/>
          <w:b/>
          <w:sz w:val="20"/>
          <w:szCs w:val="20"/>
        </w:rPr>
      </w:pPr>
    </w:p>
    <w:p w14:paraId="09B85C4F" w14:textId="77777777" w:rsidR="007247B0" w:rsidRPr="009E1AE9" w:rsidRDefault="007247B0" w:rsidP="00AA6482">
      <w:pPr>
        <w:spacing w:after="0" w:line="240" w:lineRule="auto"/>
        <w:jc w:val="both"/>
        <w:rPr>
          <w:rFonts w:ascii="Arial" w:hAnsi="Arial" w:cs="Arial"/>
          <w:b/>
          <w:sz w:val="20"/>
          <w:szCs w:val="20"/>
        </w:rPr>
      </w:pPr>
    </w:p>
    <w:p w14:paraId="00BA034B" w14:textId="77777777" w:rsidR="007247B0" w:rsidRPr="009E1AE9" w:rsidRDefault="007247B0" w:rsidP="00AA6482">
      <w:pPr>
        <w:spacing w:after="0" w:line="240" w:lineRule="auto"/>
        <w:jc w:val="both"/>
        <w:rPr>
          <w:rFonts w:ascii="Arial" w:hAnsi="Arial" w:cs="Arial"/>
          <w:b/>
          <w:sz w:val="20"/>
          <w:szCs w:val="20"/>
        </w:rPr>
      </w:pPr>
    </w:p>
    <w:p w14:paraId="7B1CF762" w14:textId="77777777" w:rsidR="007247B0" w:rsidRPr="009E1AE9" w:rsidRDefault="007247B0" w:rsidP="00AA6482">
      <w:pPr>
        <w:spacing w:after="0" w:line="240" w:lineRule="auto"/>
        <w:jc w:val="both"/>
        <w:rPr>
          <w:rFonts w:ascii="Arial" w:hAnsi="Arial" w:cs="Arial"/>
          <w:b/>
          <w:sz w:val="20"/>
          <w:szCs w:val="20"/>
        </w:rPr>
      </w:pPr>
    </w:p>
    <w:p w14:paraId="214B7213" w14:textId="77777777" w:rsidR="007247B0" w:rsidRPr="009E1AE9" w:rsidRDefault="007247B0" w:rsidP="00AA6482">
      <w:pPr>
        <w:spacing w:after="0" w:line="240" w:lineRule="auto"/>
        <w:jc w:val="both"/>
        <w:rPr>
          <w:rFonts w:ascii="Arial" w:hAnsi="Arial" w:cs="Arial"/>
          <w:b/>
          <w:sz w:val="20"/>
          <w:szCs w:val="20"/>
        </w:rPr>
      </w:pPr>
    </w:p>
    <w:p w14:paraId="66641180" w14:textId="77777777" w:rsidR="00AA6482" w:rsidRPr="009E1AE9" w:rsidRDefault="00AA6482" w:rsidP="00AA6482">
      <w:pPr>
        <w:spacing w:after="0" w:line="240" w:lineRule="auto"/>
        <w:jc w:val="both"/>
        <w:rPr>
          <w:rFonts w:ascii="Arial" w:hAnsi="Arial" w:cs="Arial"/>
          <w:b/>
          <w:sz w:val="20"/>
          <w:szCs w:val="20"/>
        </w:rPr>
      </w:pPr>
      <w:r w:rsidRPr="009E1AE9">
        <w:rPr>
          <w:rFonts w:ascii="Arial" w:hAnsi="Arial" w:cs="Arial"/>
          <w:b/>
          <w:sz w:val="20"/>
          <w:szCs w:val="20"/>
        </w:rPr>
        <w:lastRenderedPageBreak/>
        <w:t xml:space="preserve">Figura 1 </w:t>
      </w:r>
    </w:p>
    <w:p w14:paraId="28004A19" w14:textId="77777777" w:rsidR="00AA6482" w:rsidRPr="009E1AE9" w:rsidRDefault="00AA6482" w:rsidP="00AA6482">
      <w:pPr>
        <w:spacing w:after="0" w:line="240" w:lineRule="auto"/>
        <w:jc w:val="both"/>
        <w:rPr>
          <w:rFonts w:ascii="Arial" w:hAnsi="Arial" w:cs="Arial"/>
          <w:i/>
          <w:sz w:val="20"/>
          <w:szCs w:val="20"/>
        </w:rPr>
      </w:pPr>
      <w:r w:rsidRPr="009E1AE9">
        <w:rPr>
          <w:rFonts w:ascii="Arial" w:hAnsi="Arial" w:cs="Arial"/>
          <w:i/>
          <w:sz w:val="20"/>
          <w:szCs w:val="20"/>
        </w:rPr>
        <w:t>Diagrama del método PRISMA</w:t>
      </w:r>
    </w:p>
    <w:p w14:paraId="2E275875" w14:textId="77777777" w:rsidR="00025938" w:rsidRPr="009E1AE9" w:rsidRDefault="00025938" w:rsidP="00025938">
      <w:pPr>
        <w:spacing w:after="0" w:line="240" w:lineRule="auto"/>
        <w:ind w:firstLine="709"/>
        <w:jc w:val="both"/>
        <w:rPr>
          <w:rFonts w:ascii="Arial" w:hAnsi="Arial" w:cs="Arial"/>
          <w:sz w:val="20"/>
          <w:szCs w:val="20"/>
        </w:rPr>
      </w:pPr>
    </w:p>
    <w:p w14:paraId="36793CE6" w14:textId="77777777" w:rsidR="00AA6482" w:rsidRPr="009E1AE9" w:rsidRDefault="007247B0" w:rsidP="00025938">
      <w:pPr>
        <w:spacing w:after="0" w:line="240" w:lineRule="auto"/>
        <w:ind w:firstLine="709"/>
        <w:jc w:val="both"/>
        <w:rPr>
          <w:rFonts w:ascii="Arial" w:hAnsi="Arial" w:cs="Arial"/>
          <w:sz w:val="20"/>
          <w:szCs w:val="20"/>
        </w:rPr>
      </w:pPr>
      <w:r w:rsidRPr="009E1AE9">
        <w:rPr>
          <w:rFonts w:ascii="Arial" w:hAnsi="Arial" w:cs="Arial"/>
          <w:noProof/>
          <w:sz w:val="20"/>
          <w:szCs w:val="20"/>
          <w:lang w:val="en-US"/>
        </w:rPr>
        <w:drawing>
          <wp:anchor distT="0" distB="0" distL="114300" distR="114300" simplePos="0" relativeHeight="251662336" behindDoc="1" locked="0" layoutInCell="1" allowOverlap="1" wp14:anchorId="3D3269D4" wp14:editId="5212B086">
            <wp:simplePos x="0" y="0"/>
            <wp:positionH relativeFrom="margin">
              <wp:align>center</wp:align>
            </wp:positionH>
            <wp:positionV relativeFrom="paragraph">
              <wp:posOffset>67526</wp:posOffset>
            </wp:positionV>
            <wp:extent cx="5572097" cy="7418717"/>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1218" r="3924"/>
                    <a:stretch/>
                  </pic:blipFill>
                  <pic:spPr bwMode="auto">
                    <a:xfrm>
                      <a:off x="0" y="0"/>
                      <a:ext cx="5572097" cy="74187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4220677" w14:textId="77777777" w:rsidR="00AA6482" w:rsidRPr="009E1AE9" w:rsidRDefault="00AA6482" w:rsidP="00E271E2">
      <w:pPr>
        <w:spacing w:after="0" w:line="240" w:lineRule="auto"/>
        <w:jc w:val="both"/>
        <w:rPr>
          <w:rFonts w:ascii="Arial" w:hAnsi="Arial" w:cs="Arial"/>
          <w:b/>
          <w:bCs/>
        </w:rPr>
      </w:pPr>
    </w:p>
    <w:p w14:paraId="085EE4F1" w14:textId="77777777" w:rsidR="00AA6482" w:rsidRPr="009E1AE9" w:rsidRDefault="00AA6482" w:rsidP="00E271E2">
      <w:pPr>
        <w:spacing w:after="0" w:line="240" w:lineRule="auto"/>
        <w:jc w:val="both"/>
        <w:rPr>
          <w:rFonts w:ascii="Arial" w:hAnsi="Arial" w:cs="Arial"/>
          <w:b/>
          <w:bCs/>
        </w:rPr>
      </w:pPr>
    </w:p>
    <w:p w14:paraId="3B819FA2" w14:textId="77777777" w:rsidR="00AA6482" w:rsidRPr="009E1AE9" w:rsidRDefault="00AA6482" w:rsidP="00E271E2">
      <w:pPr>
        <w:spacing w:after="0" w:line="240" w:lineRule="auto"/>
        <w:jc w:val="both"/>
        <w:rPr>
          <w:rFonts w:ascii="Arial" w:hAnsi="Arial" w:cs="Arial"/>
          <w:b/>
          <w:bCs/>
        </w:rPr>
      </w:pPr>
    </w:p>
    <w:p w14:paraId="76D5D886" w14:textId="77777777" w:rsidR="00AA6482" w:rsidRPr="009E1AE9" w:rsidRDefault="00AA6482" w:rsidP="00E271E2">
      <w:pPr>
        <w:spacing w:after="0" w:line="240" w:lineRule="auto"/>
        <w:jc w:val="both"/>
        <w:rPr>
          <w:rFonts w:ascii="Arial" w:hAnsi="Arial" w:cs="Arial"/>
          <w:b/>
          <w:bCs/>
        </w:rPr>
      </w:pPr>
    </w:p>
    <w:p w14:paraId="04E0823F" w14:textId="77777777" w:rsidR="00AA6482" w:rsidRPr="009E1AE9" w:rsidRDefault="00AA6482" w:rsidP="00E271E2">
      <w:pPr>
        <w:spacing w:after="0" w:line="240" w:lineRule="auto"/>
        <w:jc w:val="both"/>
        <w:rPr>
          <w:rFonts w:ascii="Arial" w:hAnsi="Arial" w:cs="Arial"/>
          <w:b/>
          <w:bCs/>
        </w:rPr>
      </w:pPr>
    </w:p>
    <w:p w14:paraId="33F15E37" w14:textId="77777777" w:rsidR="00AA6482" w:rsidRPr="009E1AE9" w:rsidRDefault="00AA6482" w:rsidP="00E271E2">
      <w:pPr>
        <w:spacing w:after="0" w:line="240" w:lineRule="auto"/>
        <w:jc w:val="both"/>
        <w:rPr>
          <w:rFonts w:ascii="Arial" w:hAnsi="Arial" w:cs="Arial"/>
          <w:b/>
          <w:bCs/>
        </w:rPr>
      </w:pPr>
    </w:p>
    <w:p w14:paraId="4DB827B7" w14:textId="77777777" w:rsidR="00AA6482" w:rsidRPr="009E1AE9" w:rsidRDefault="00AA6482" w:rsidP="00E271E2">
      <w:pPr>
        <w:spacing w:after="0" w:line="240" w:lineRule="auto"/>
        <w:jc w:val="both"/>
        <w:rPr>
          <w:rFonts w:ascii="Arial" w:hAnsi="Arial" w:cs="Arial"/>
          <w:b/>
          <w:bCs/>
        </w:rPr>
      </w:pPr>
    </w:p>
    <w:p w14:paraId="2CD8791D" w14:textId="77777777" w:rsidR="00AA6482" w:rsidRPr="009E1AE9" w:rsidRDefault="00AA6482" w:rsidP="00E271E2">
      <w:pPr>
        <w:spacing w:after="0" w:line="240" w:lineRule="auto"/>
        <w:jc w:val="both"/>
        <w:rPr>
          <w:rFonts w:ascii="Arial" w:hAnsi="Arial" w:cs="Arial"/>
          <w:b/>
          <w:bCs/>
        </w:rPr>
      </w:pPr>
    </w:p>
    <w:p w14:paraId="07AB1B04" w14:textId="77777777" w:rsidR="00AA6482" w:rsidRPr="009E1AE9" w:rsidRDefault="00AA6482" w:rsidP="00E271E2">
      <w:pPr>
        <w:spacing w:after="0" w:line="240" w:lineRule="auto"/>
        <w:jc w:val="both"/>
        <w:rPr>
          <w:rFonts w:ascii="Arial" w:hAnsi="Arial" w:cs="Arial"/>
          <w:b/>
          <w:bCs/>
        </w:rPr>
      </w:pPr>
    </w:p>
    <w:p w14:paraId="4A3814E3" w14:textId="77777777" w:rsidR="00AA6482" w:rsidRPr="009E1AE9" w:rsidRDefault="00AA6482" w:rsidP="00E271E2">
      <w:pPr>
        <w:spacing w:after="0" w:line="240" w:lineRule="auto"/>
        <w:jc w:val="both"/>
        <w:rPr>
          <w:rFonts w:ascii="Arial" w:hAnsi="Arial" w:cs="Arial"/>
          <w:b/>
          <w:bCs/>
        </w:rPr>
      </w:pPr>
    </w:p>
    <w:p w14:paraId="6486174A" w14:textId="77777777" w:rsidR="00AA6482" w:rsidRPr="009E1AE9" w:rsidRDefault="00AA6482" w:rsidP="00E271E2">
      <w:pPr>
        <w:spacing w:after="0" w:line="240" w:lineRule="auto"/>
        <w:jc w:val="both"/>
        <w:rPr>
          <w:rFonts w:ascii="Arial" w:hAnsi="Arial" w:cs="Arial"/>
          <w:b/>
          <w:bCs/>
        </w:rPr>
      </w:pPr>
    </w:p>
    <w:p w14:paraId="07384F06" w14:textId="77777777" w:rsidR="00AA6482" w:rsidRPr="009E1AE9" w:rsidRDefault="00AA6482" w:rsidP="00E271E2">
      <w:pPr>
        <w:spacing w:after="0" w:line="240" w:lineRule="auto"/>
        <w:jc w:val="both"/>
        <w:rPr>
          <w:rFonts w:ascii="Arial" w:hAnsi="Arial" w:cs="Arial"/>
          <w:b/>
          <w:bCs/>
        </w:rPr>
      </w:pPr>
    </w:p>
    <w:p w14:paraId="163C4431" w14:textId="77777777" w:rsidR="00AA6482" w:rsidRPr="009E1AE9" w:rsidRDefault="00AA6482" w:rsidP="00E271E2">
      <w:pPr>
        <w:spacing w:after="0" w:line="240" w:lineRule="auto"/>
        <w:jc w:val="both"/>
        <w:rPr>
          <w:rFonts w:ascii="Arial" w:hAnsi="Arial" w:cs="Arial"/>
          <w:b/>
          <w:bCs/>
        </w:rPr>
      </w:pPr>
    </w:p>
    <w:p w14:paraId="2110C952" w14:textId="77777777" w:rsidR="00AA6482" w:rsidRPr="009E1AE9" w:rsidRDefault="00AA6482" w:rsidP="00E271E2">
      <w:pPr>
        <w:spacing w:after="0" w:line="240" w:lineRule="auto"/>
        <w:jc w:val="both"/>
        <w:rPr>
          <w:rFonts w:ascii="Arial" w:hAnsi="Arial" w:cs="Arial"/>
          <w:b/>
          <w:bCs/>
        </w:rPr>
      </w:pPr>
    </w:p>
    <w:p w14:paraId="1C080723" w14:textId="77777777" w:rsidR="00AA6482" w:rsidRPr="009E1AE9" w:rsidRDefault="00AA6482" w:rsidP="00E271E2">
      <w:pPr>
        <w:spacing w:after="0" w:line="240" w:lineRule="auto"/>
        <w:jc w:val="both"/>
        <w:rPr>
          <w:rFonts w:ascii="Arial" w:hAnsi="Arial" w:cs="Arial"/>
          <w:b/>
          <w:bCs/>
        </w:rPr>
      </w:pPr>
    </w:p>
    <w:p w14:paraId="7B0693F7" w14:textId="77777777" w:rsidR="00AA6482" w:rsidRPr="009E1AE9" w:rsidRDefault="00AA6482" w:rsidP="00E271E2">
      <w:pPr>
        <w:spacing w:after="0" w:line="240" w:lineRule="auto"/>
        <w:jc w:val="both"/>
        <w:rPr>
          <w:rFonts w:ascii="Arial" w:hAnsi="Arial" w:cs="Arial"/>
          <w:b/>
          <w:bCs/>
        </w:rPr>
      </w:pPr>
    </w:p>
    <w:p w14:paraId="46676B28" w14:textId="77777777" w:rsidR="00AA6482" w:rsidRPr="009E1AE9" w:rsidRDefault="00AA6482" w:rsidP="00E271E2">
      <w:pPr>
        <w:spacing w:after="0" w:line="240" w:lineRule="auto"/>
        <w:jc w:val="both"/>
        <w:rPr>
          <w:rFonts w:ascii="Arial" w:hAnsi="Arial" w:cs="Arial"/>
          <w:b/>
          <w:bCs/>
        </w:rPr>
      </w:pPr>
    </w:p>
    <w:p w14:paraId="0886C443" w14:textId="77777777" w:rsidR="00AA6482" w:rsidRPr="009E1AE9" w:rsidRDefault="00AA6482" w:rsidP="00E271E2">
      <w:pPr>
        <w:spacing w:after="0" w:line="240" w:lineRule="auto"/>
        <w:jc w:val="both"/>
        <w:rPr>
          <w:rFonts w:ascii="Arial" w:hAnsi="Arial" w:cs="Arial"/>
          <w:b/>
          <w:bCs/>
        </w:rPr>
      </w:pPr>
    </w:p>
    <w:p w14:paraId="3523F2F1" w14:textId="77777777" w:rsidR="00AA6482" w:rsidRPr="009E1AE9" w:rsidRDefault="00AA6482" w:rsidP="00E271E2">
      <w:pPr>
        <w:spacing w:after="0" w:line="240" w:lineRule="auto"/>
        <w:jc w:val="both"/>
        <w:rPr>
          <w:rFonts w:ascii="Arial" w:hAnsi="Arial" w:cs="Arial"/>
          <w:b/>
          <w:bCs/>
        </w:rPr>
      </w:pPr>
    </w:p>
    <w:p w14:paraId="3F2BCEA8" w14:textId="77777777" w:rsidR="00AA6482" w:rsidRPr="009E1AE9" w:rsidRDefault="00AA6482" w:rsidP="00E271E2">
      <w:pPr>
        <w:spacing w:after="0" w:line="240" w:lineRule="auto"/>
        <w:jc w:val="both"/>
        <w:rPr>
          <w:rFonts w:ascii="Arial" w:hAnsi="Arial" w:cs="Arial"/>
          <w:b/>
          <w:bCs/>
        </w:rPr>
      </w:pPr>
    </w:p>
    <w:p w14:paraId="0EA3EB56" w14:textId="77777777" w:rsidR="00AA6482" w:rsidRPr="009E1AE9" w:rsidRDefault="00AA6482" w:rsidP="00E271E2">
      <w:pPr>
        <w:spacing w:after="0" w:line="240" w:lineRule="auto"/>
        <w:jc w:val="both"/>
        <w:rPr>
          <w:rFonts w:ascii="Arial" w:hAnsi="Arial" w:cs="Arial"/>
          <w:b/>
          <w:bCs/>
        </w:rPr>
      </w:pPr>
    </w:p>
    <w:p w14:paraId="4187EFB9" w14:textId="77777777" w:rsidR="00AA6482" w:rsidRPr="009E1AE9" w:rsidRDefault="00AA6482" w:rsidP="00E271E2">
      <w:pPr>
        <w:spacing w:after="0" w:line="240" w:lineRule="auto"/>
        <w:jc w:val="both"/>
        <w:rPr>
          <w:rFonts w:ascii="Arial" w:hAnsi="Arial" w:cs="Arial"/>
          <w:b/>
          <w:bCs/>
        </w:rPr>
      </w:pPr>
    </w:p>
    <w:p w14:paraId="17046FDD" w14:textId="77777777" w:rsidR="00AA6482" w:rsidRPr="009E1AE9" w:rsidRDefault="00AA6482" w:rsidP="00E271E2">
      <w:pPr>
        <w:spacing w:after="0" w:line="240" w:lineRule="auto"/>
        <w:jc w:val="both"/>
        <w:rPr>
          <w:rFonts w:ascii="Arial" w:hAnsi="Arial" w:cs="Arial"/>
          <w:b/>
          <w:bCs/>
        </w:rPr>
      </w:pPr>
    </w:p>
    <w:p w14:paraId="20443B17" w14:textId="77777777" w:rsidR="00AA6482" w:rsidRPr="009E1AE9" w:rsidRDefault="00AA6482" w:rsidP="00E271E2">
      <w:pPr>
        <w:spacing w:after="0" w:line="240" w:lineRule="auto"/>
        <w:jc w:val="both"/>
        <w:rPr>
          <w:rFonts w:ascii="Arial" w:hAnsi="Arial" w:cs="Arial"/>
          <w:b/>
          <w:bCs/>
        </w:rPr>
      </w:pPr>
    </w:p>
    <w:p w14:paraId="749BB7F8" w14:textId="77777777" w:rsidR="00AA6482" w:rsidRPr="009E1AE9" w:rsidRDefault="00AA6482" w:rsidP="00E271E2">
      <w:pPr>
        <w:spacing w:after="0" w:line="240" w:lineRule="auto"/>
        <w:jc w:val="both"/>
        <w:rPr>
          <w:rFonts w:ascii="Arial" w:hAnsi="Arial" w:cs="Arial"/>
          <w:b/>
          <w:bCs/>
        </w:rPr>
      </w:pPr>
    </w:p>
    <w:p w14:paraId="14EDA466" w14:textId="77777777" w:rsidR="00AA6482" w:rsidRPr="009E1AE9" w:rsidRDefault="00AA6482" w:rsidP="00E271E2">
      <w:pPr>
        <w:spacing w:after="0" w:line="240" w:lineRule="auto"/>
        <w:jc w:val="both"/>
        <w:rPr>
          <w:rFonts w:ascii="Arial" w:hAnsi="Arial" w:cs="Arial"/>
          <w:b/>
          <w:bCs/>
        </w:rPr>
      </w:pPr>
    </w:p>
    <w:p w14:paraId="7BC8A7E8" w14:textId="77777777" w:rsidR="00AA6482" w:rsidRPr="009E1AE9" w:rsidRDefault="00AA6482" w:rsidP="00E271E2">
      <w:pPr>
        <w:spacing w:after="0" w:line="240" w:lineRule="auto"/>
        <w:jc w:val="both"/>
        <w:rPr>
          <w:rFonts w:ascii="Arial" w:hAnsi="Arial" w:cs="Arial"/>
          <w:b/>
          <w:bCs/>
        </w:rPr>
      </w:pPr>
    </w:p>
    <w:p w14:paraId="5BDE5ABA" w14:textId="77777777" w:rsidR="00AA6482" w:rsidRPr="009E1AE9" w:rsidRDefault="00AA6482" w:rsidP="00E271E2">
      <w:pPr>
        <w:spacing w:after="0" w:line="240" w:lineRule="auto"/>
        <w:jc w:val="both"/>
        <w:rPr>
          <w:rFonts w:ascii="Arial" w:hAnsi="Arial" w:cs="Arial"/>
          <w:b/>
          <w:bCs/>
        </w:rPr>
      </w:pPr>
    </w:p>
    <w:p w14:paraId="7C4B7DB0" w14:textId="77777777" w:rsidR="00AA6482" w:rsidRPr="009E1AE9" w:rsidRDefault="00AA6482" w:rsidP="00E271E2">
      <w:pPr>
        <w:spacing w:after="0" w:line="240" w:lineRule="auto"/>
        <w:jc w:val="both"/>
        <w:rPr>
          <w:rFonts w:ascii="Arial" w:hAnsi="Arial" w:cs="Arial"/>
          <w:b/>
          <w:bCs/>
        </w:rPr>
      </w:pPr>
    </w:p>
    <w:p w14:paraId="7721CD42" w14:textId="77777777" w:rsidR="00AA6482" w:rsidRPr="009E1AE9" w:rsidRDefault="00AA6482" w:rsidP="00E271E2">
      <w:pPr>
        <w:spacing w:after="0" w:line="240" w:lineRule="auto"/>
        <w:jc w:val="both"/>
        <w:rPr>
          <w:rFonts w:ascii="Arial" w:hAnsi="Arial" w:cs="Arial"/>
          <w:b/>
          <w:bCs/>
        </w:rPr>
      </w:pPr>
    </w:p>
    <w:p w14:paraId="66CC54C9" w14:textId="77777777" w:rsidR="00AA6482" w:rsidRPr="009E1AE9" w:rsidRDefault="00AA6482" w:rsidP="00E271E2">
      <w:pPr>
        <w:spacing w:after="0" w:line="240" w:lineRule="auto"/>
        <w:jc w:val="both"/>
        <w:rPr>
          <w:rFonts w:ascii="Arial" w:hAnsi="Arial" w:cs="Arial"/>
          <w:b/>
          <w:bCs/>
        </w:rPr>
      </w:pPr>
    </w:p>
    <w:p w14:paraId="47DD8DF1" w14:textId="77777777" w:rsidR="007247B0" w:rsidRPr="009E1AE9" w:rsidRDefault="007247B0" w:rsidP="00E271E2">
      <w:pPr>
        <w:spacing w:after="0" w:line="240" w:lineRule="auto"/>
        <w:jc w:val="both"/>
        <w:rPr>
          <w:rFonts w:ascii="Arial" w:hAnsi="Arial" w:cs="Arial"/>
          <w:b/>
          <w:bCs/>
        </w:rPr>
      </w:pPr>
    </w:p>
    <w:p w14:paraId="199B381C" w14:textId="77777777" w:rsidR="007247B0" w:rsidRPr="009E1AE9" w:rsidRDefault="007247B0" w:rsidP="00E271E2">
      <w:pPr>
        <w:spacing w:after="0" w:line="240" w:lineRule="auto"/>
        <w:jc w:val="both"/>
        <w:rPr>
          <w:rFonts w:ascii="Arial" w:hAnsi="Arial" w:cs="Arial"/>
          <w:b/>
          <w:bCs/>
        </w:rPr>
      </w:pPr>
    </w:p>
    <w:p w14:paraId="72C450AD" w14:textId="77777777" w:rsidR="007247B0" w:rsidRPr="009E1AE9" w:rsidRDefault="007247B0" w:rsidP="00E271E2">
      <w:pPr>
        <w:spacing w:after="0" w:line="240" w:lineRule="auto"/>
        <w:jc w:val="both"/>
        <w:rPr>
          <w:rFonts w:ascii="Arial" w:hAnsi="Arial" w:cs="Arial"/>
          <w:b/>
          <w:bCs/>
        </w:rPr>
      </w:pPr>
    </w:p>
    <w:p w14:paraId="7057FA20" w14:textId="77777777" w:rsidR="007247B0" w:rsidRPr="009E1AE9" w:rsidRDefault="007247B0" w:rsidP="00E271E2">
      <w:pPr>
        <w:spacing w:after="0" w:line="240" w:lineRule="auto"/>
        <w:jc w:val="both"/>
        <w:rPr>
          <w:rFonts w:ascii="Arial" w:hAnsi="Arial" w:cs="Arial"/>
          <w:b/>
          <w:bCs/>
        </w:rPr>
      </w:pPr>
    </w:p>
    <w:p w14:paraId="7A23926F" w14:textId="77777777" w:rsidR="007247B0" w:rsidRPr="009E1AE9" w:rsidRDefault="007247B0" w:rsidP="00E271E2">
      <w:pPr>
        <w:spacing w:after="0" w:line="240" w:lineRule="auto"/>
        <w:jc w:val="both"/>
        <w:rPr>
          <w:rFonts w:ascii="Arial" w:hAnsi="Arial" w:cs="Arial"/>
          <w:b/>
          <w:bCs/>
        </w:rPr>
      </w:pPr>
    </w:p>
    <w:p w14:paraId="41B5B36C" w14:textId="77777777" w:rsidR="007247B0" w:rsidRPr="009E1AE9" w:rsidRDefault="007247B0" w:rsidP="00E271E2">
      <w:pPr>
        <w:spacing w:after="0" w:line="240" w:lineRule="auto"/>
        <w:jc w:val="both"/>
        <w:rPr>
          <w:rFonts w:ascii="Arial" w:hAnsi="Arial" w:cs="Arial"/>
          <w:b/>
          <w:bCs/>
        </w:rPr>
      </w:pPr>
    </w:p>
    <w:p w14:paraId="72B0FCE4" w14:textId="77777777" w:rsidR="007247B0" w:rsidRPr="009E1AE9" w:rsidRDefault="007247B0" w:rsidP="00E271E2">
      <w:pPr>
        <w:spacing w:after="0" w:line="240" w:lineRule="auto"/>
        <w:jc w:val="both"/>
        <w:rPr>
          <w:rFonts w:ascii="Arial" w:hAnsi="Arial" w:cs="Arial"/>
          <w:b/>
          <w:bCs/>
        </w:rPr>
      </w:pPr>
    </w:p>
    <w:p w14:paraId="0AE29BAF" w14:textId="77777777" w:rsidR="007247B0" w:rsidRPr="009E1AE9" w:rsidRDefault="007247B0" w:rsidP="00E271E2">
      <w:pPr>
        <w:spacing w:after="0" w:line="240" w:lineRule="auto"/>
        <w:jc w:val="both"/>
        <w:rPr>
          <w:rFonts w:ascii="Arial" w:hAnsi="Arial" w:cs="Arial"/>
          <w:b/>
          <w:bCs/>
        </w:rPr>
      </w:pPr>
    </w:p>
    <w:p w14:paraId="327B4EEF" w14:textId="77777777" w:rsidR="007247B0" w:rsidRPr="009E1AE9" w:rsidRDefault="007247B0" w:rsidP="00E271E2">
      <w:pPr>
        <w:spacing w:after="0" w:line="240" w:lineRule="auto"/>
        <w:jc w:val="both"/>
        <w:rPr>
          <w:rFonts w:ascii="Arial" w:hAnsi="Arial" w:cs="Arial"/>
          <w:b/>
          <w:bCs/>
        </w:rPr>
      </w:pPr>
    </w:p>
    <w:p w14:paraId="3F8FEFCE" w14:textId="77777777" w:rsidR="007247B0" w:rsidRPr="009E1AE9" w:rsidRDefault="007247B0" w:rsidP="00E271E2">
      <w:pPr>
        <w:spacing w:after="0" w:line="240" w:lineRule="auto"/>
        <w:jc w:val="both"/>
        <w:rPr>
          <w:rFonts w:ascii="Arial" w:hAnsi="Arial" w:cs="Arial"/>
          <w:b/>
          <w:bCs/>
        </w:rPr>
      </w:pPr>
    </w:p>
    <w:p w14:paraId="0FEF8888" w14:textId="77777777" w:rsidR="007247B0" w:rsidRPr="009E1AE9" w:rsidRDefault="007247B0" w:rsidP="00E271E2">
      <w:pPr>
        <w:spacing w:after="0" w:line="240" w:lineRule="auto"/>
        <w:jc w:val="both"/>
        <w:rPr>
          <w:rFonts w:ascii="Arial" w:hAnsi="Arial" w:cs="Arial"/>
          <w:b/>
          <w:bCs/>
        </w:rPr>
      </w:pPr>
    </w:p>
    <w:p w14:paraId="735582F3" w14:textId="77777777" w:rsidR="007247B0" w:rsidRPr="009E1AE9" w:rsidRDefault="007247B0" w:rsidP="00E271E2">
      <w:pPr>
        <w:spacing w:after="0" w:line="240" w:lineRule="auto"/>
        <w:jc w:val="both"/>
        <w:rPr>
          <w:rFonts w:ascii="Arial" w:hAnsi="Arial" w:cs="Arial"/>
          <w:b/>
          <w:bCs/>
        </w:rPr>
      </w:pPr>
    </w:p>
    <w:p w14:paraId="328D914D" w14:textId="77777777" w:rsidR="007247B0" w:rsidRPr="009E1AE9" w:rsidRDefault="007247B0" w:rsidP="00E271E2">
      <w:pPr>
        <w:spacing w:after="0" w:line="240" w:lineRule="auto"/>
        <w:jc w:val="both"/>
        <w:rPr>
          <w:rFonts w:ascii="Arial" w:hAnsi="Arial" w:cs="Arial"/>
          <w:b/>
          <w:bCs/>
        </w:rPr>
      </w:pPr>
    </w:p>
    <w:p w14:paraId="7C0BF589" w14:textId="77777777" w:rsidR="007247B0" w:rsidRPr="009E1AE9" w:rsidRDefault="007247B0" w:rsidP="00E271E2">
      <w:pPr>
        <w:spacing w:after="0" w:line="240" w:lineRule="auto"/>
        <w:jc w:val="both"/>
        <w:rPr>
          <w:rFonts w:ascii="Arial" w:hAnsi="Arial" w:cs="Arial"/>
          <w:b/>
          <w:bCs/>
        </w:rPr>
      </w:pPr>
    </w:p>
    <w:p w14:paraId="71D77C4E" w14:textId="77777777" w:rsidR="007247B0" w:rsidRPr="009E1AE9" w:rsidRDefault="007247B0" w:rsidP="00E271E2">
      <w:pPr>
        <w:spacing w:after="0" w:line="240" w:lineRule="auto"/>
        <w:jc w:val="both"/>
        <w:rPr>
          <w:rFonts w:ascii="Arial" w:hAnsi="Arial" w:cs="Arial"/>
          <w:b/>
          <w:bCs/>
        </w:rPr>
      </w:pPr>
    </w:p>
    <w:p w14:paraId="72C8C022" w14:textId="77777777" w:rsidR="007247B0" w:rsidRPr="009E1AE9" w:rsidRDefault="007247B0" w:rsidP="00E271E2">
      <w:pPr>
        <w:spacing w:after="0" w:line="240" w:lineRule="auto"/>
        <w:jc w:val="both"/>
        <w:rPr>
          <w:rFonts w:ascii="Arial" w:hAnsi="Arial" w:cs="Arial"/>
          <w:b/>
          <w:bCs/>
        </w:rPr>
      </w:pPr>
    </w:p>
    <w:p w14:paraId="1A7FC5AD" w14:textId="77777777" w:rsidR="00683E7D" w:rsidRPr="009E1AE9" w:rsidRDefault="00683E7D" w:rsidP="00E271E2">
      <w:pPr>
        <w:spacing w:after="0" w:line="240" w:lineRule="auto"/>
        <w:jc w:val="both"/>
        <w:rPr>
          <w:rFonts w:ascii="Arial" w:hAnsi="Arial" w:cs="Arial"/>
          <w:b/>
          <w:bCs/>
        </w:rPr>
      </w:pPr>
      <w:r w:rsidRPr="009E1AE9">
        <w:rPr>
          <w:rFonts w:ascii="Arial" w:hAnsi="Arial" w:cs="Arial"/>
          <w:b/>
          <w:bCs/>
        </w:rPr>
        <w:lastRenderedPageBreak/>
        <w:t>Resultados y discusión</w:t>
      </w:r>
    </w:p>
    <w:p w14:paraId="32CF31ED" w14:textId="77777777" w:rsidR="007247B0" w:rsidRPr="009E1AE9" w:rsidRDefault="007247B0" w:rsidP="007247B0">
      <w:pPr>
        <w:spacing w:after="0" w:line="240" w:lineRule="auto"/>
        <w:ind w:firstLine="709"/>
        <w:jc w:val="both"/>
        <w:rPr>
          <w:rFonts w:ascii="Arial" w:hAnsi="Arial" w:cs="Arial"/>
          <w:sz w:val="20"/>
          <w:szCs w:val="20"/>
        </w:rPr>
      </w:pPr>
      <w:r w:rsidRPr="009E1AE9">
        <w:rPr>
          <w:rFonts w:ascii="Arial" w:hAnsi="Arial" w:cs="Arial"/>
          <w:sz w:val="20"/>
          <w:szCs w:val="20"/>
        </w:rPr>
        <w:t>Antes de exponer los resultados, es importante aclarar que los mismos se clasificaron por segmentos temporales, agrupándolos por años similares. Este parámetro es aleatorio y únicamente tuvo como objetivo simplificar la divulgación de los resultados de acuerdo al año de publicación. Asimismo, los estudios que conforman esta revisión sistemática se distinguen por presentar referencias sobre la dilación académica en estudiantes de cualquier nivel de educación. Se trata</w:t>
      </w:r>
      <w:r w:rsidR="00691F95" w:rsidRPr="009E1AE9">
        <w:rPr>
          <w:rFonts w:ascii="Arial" w:hAnsi="Arial" w:cs="Arial"/>
          <w:sz w:val="20"/>
          <w:szCs w:val="20"/>
        </w:rPr>
        <w:t>n</w:t>
      </w:r>
      <w:r w:rsidRPr="009E1AE9">
        <w:rPr>
          <w:rFonts w:ascii="Arial" w:hAnsi="Arial" w:cs="Arial"/>
          <w:sz w:val="20"/>
          <w:szCs w:val="20"/>
        </w:rPr>
        <w:t xml:space="preserve"> de estudios que abordan la procrastinación como un fenómeno social, analizando su valoración, diagnóstico y los distintos grados de procrastinación en los estudiantes, así como los elementos relacionados.</w:t>
      </w:r>
    </w:p>
    <w:p w14:paraId="51BB0DCA" w14:textId="77777777" w:rsidR="007247B0" w:rsidRPr="009E1AE9" w:rsidRDefault="00691F95" w:rsidP="007247B0">
      <w:pPr>
        <w:spacing w:after="0" w:line="240" w:lineRule="auto"/>
        <w:ind w:firstLine="709"/>
        <w:jc w:val="both"/>
        <w:rPr>
          <w:rFonts w:ascii="Arial" w:hAnsi="Arial" w:cs="Arial"/>
          <w:sz w:val="20"/>
          <w:szCs w:val="20"/>
        </w:rPr>
      </w:pPr>
      <w:r w:rsidRPr="009E1AE9">
        <w:rPr>
          <w:rFonts w:ascii="Arial" w:hAnsi="Arial" w:cs="Arial"/>
          <w:sz w:val="20"/>
          <w:szCs w:val="20"/>
        </w:rPr>
        <w:t>Como se ha mencionado, el propósito principal de este estudio es examinar los fundamentos epistemológicos de la procrastinación desde un enfoque psicológico. En este sentido, el estudio de Leia &amp; Pinheiro (2021) resulta relevante, ya que se propuso realizar una revisión exhaustiva de investigaciones sobre dilación en el ámbito académico universitario</w:t>
      </w:r>
      <w:r w:rsidR="00842894" w:rsidRPr="009E1AE9">
        <w:rPr>
          <w:rFonts w:ascii="Arial" w:hAnsi="Arial" w:cs="Arial"/>
          <w:sz w:val="20"/>
          <w:szCs w:val="20"/>
        </w:rPr>
        <w:t>,</w:t>
      </w:r>
      <w:r w:rsidRPr="009E1AE9">
        <w:rPr>
          <w:rFonts w:ascii="Arial" w:hAnsi="Arial" w:cs="Arial"/>
          <w:sz w:val="20"/>
          <w:szCs w:val="20"/>
        </w:rPr>
        <w:t xml:space="preserve"> entre </w:t>
      </w:r>
      <w:r w:rsidR="00842894" w:rsidRPr="009E1AE9">
        <w:rPr>
          <w:rFonts w:ascii="Arial" w:hAnsi="Arial" w:cs="Arial"/>
          <w:sz w:val="20"/>
          <w:szCs w:val="20"/>
        </w:rPr>
        <w:t xml:space="preserve">los años </w:t>
      </w:r>
      <w:r w:rsidRPr="009E1AE9">
        <w:rPr>
          <w:rFonts w:ascii="Arial" w:hAnsi="Arial" w:cs="Arial"/>
          <w:sz w:val="20"/>
          <w:szCs w:val="20"/>
        </w:rPr>
        <w:t>2008 y 2017. La mayoría de las investigaciones revisadas destacaron el carácter perjudicial de la conducta procrastinadora y su impacto negativo en los hábitos de los estudiantes. Además, identificaron falta de recursos, como instrumentos validados en Brasil para su evaluación, que necesitan ser considerados.</w:t>
      </w:r>
    </w:p>
    <w:p w14:paraId="100CDD2C" w14:textId="77777777" w:rsidR="007247B0" w:rsidRPr="009E1AE9" w:rsidRDefault="007247B0" w:rsidP="007247B0">
      <w:pPr>
        <w:spacing w:after="0" w:line="240" w:lineRule="auto"/>
        <w:ind w:firstLine="709"/>
        <w:jc w:val="both"/>
        <w:rPr>
          <w:rFonts w:ascii="Arial" w:hAnsi="Arial" w:cs="Arial"/>
          <w:sz w:val="20"/>
          <w:szCs w:val="20"/>
        </w:rPr>
      </w:pPr>
      <w:r w:rsidRPr="009E1AE9">
        <w:rPr>
          <w:rFonts w:ascii="Arial" w:hAnsi="Arial" w:cs="Arial"/>
          <w:sz w:val="20"/>
          <w:szCs w:val="20"/>
        </w:rPr>
        <w:t>Por otro lado, Casasola (2022)</w:t>
      </w:r>
      <w:r w:rsidR="00691F95" w:rsidRPr="009E1AE9">
        <w:rPr>
          <w:rFonts w:ascii="Arial" w:hAnsi="Arial" w:cs="Arial"/>
          <w:sz w:val="20"/>
          <w:szCs w:val="20"/>
        </w:rPr>
        <w:t>,</w:t>
      </w:r>
      <w:r w:rsidRPr="009E1AE9">
        <w:rPr>
          <w:rFonts w:ascii="Arial" w:hAnsi="Arial" w:cs="Arial"/>
          <w:sz w:val="20"/>
          <w:szCs w:val="20"/>
        </w:rPr>
        <w:t xml:space="preserve"> en su artículo de procrastinación en el</w:t>
      </w:r>
      <w:r w:rsidR="00691F95" w:rsidRPr="009E1AE9">
        <w:rPr>
          <w:rFonts w:ascii="Arial" w:hAnsi="Arial" w:cs="Arial"/>
          <w:sz w:val="20"/>
          <w:szCs w:val="20"/>
        </w:rPr>
        <w:t xml:space="preserve"> marco del contexto de América L</w:t>
      </w:r>
      <w:r w:rsidRPr="009E1AE9">
        <w:rPr>
          <w:rFonts w:ascii="Arial" w:hAnsi="Arial" w:cs="Arial"/>
          <w:sz w:val="20"/>
          <w:szCs w:val="20"/>
        </w:rPr>
        <w:t>atina</w:t>
      </w:r>
      <w:r w:rsidR="00691F95" w:rsidRPr="009E1AE9">
        <w:rPr>
          <w:rFonts w:ascii="Arial" w:hAnsi="Arial" w:cs="Arial"/>
          <w:sz w:val="20"/>
          <w:szCs w:val="20"/>
        </w:rPr>
        <w:t>,</w:t>
      </w:r>
      <w:r w:rsidRPr="009E1AE9">
        <w:rPr>
          <w:rFonts w:ascii="Arial" w:hAnsi="Arial" w:cs="Arial"/>
          <w:sz w:val="20"/>
          <w:szCs w:val="20"/>
        </w:rPr>
        <w:t xml:space="preserve"> </w:t>
      </w:r>
      <w:r w:rsidR="00691F95" w:rsidRPr="009E1AE9">
        <w:rPr>
          <w:rFonts w:ascii="Arial" w:hAnsi="Arial" w:cs="Arial"/>
          <w:sz w:val="20"/>
          <w:szCs w:val="20"/>
        </w:rPr>
        <w:t>evidenció -</w:t>
      </w:r>
      <w:r w:rsidRPr="009E1AE9">
        <w:rPr>
          <w:rFonts w:ascii="Arial" w:hAnsi="Arial" w:cs="Arial"/>
          <w:sz w:val="20"/>
          <w:szCs w:val="20"/>
        </w:rPr>
        <w:t>como resultado relevante</w:t>
      </w:r>
      <w:r w:rsidR="00691F95" w:rsidRPr="009E1AE9">
        <w:rPr>
          <w:rFonts w:ascii="Arial" w:hAnsi="Arial" w:cs="Arial"/>
          <w:sz w:val="20"/>
          <w:szCs w:val="20"/>
        </w:rPr>
        <w:t>- que</w:t>
      </w:r>
      <w:r w:rsidRPr="009E1AE9">
        <w:rPr>
          <w:rFonts w:ascii="Arial" w:hAnsi="Arial" w:cs="Arial"/>
          <w:sz w:val="20"/>
          <w:szCs w:val="20"/>
        </w:rPr>
        <w:t xml:space="preserve"> la inclinación a postergar tareas entre hombres y mujeres es conexa. Además, </w:t>
      </w:r>
      <w:r w:rsidR="00691F95" w:rsidRPr="009E1AE9">
        <w:rPr>
          <w:rFonts w:ascii="Arial" w:hAnsi="Arial" w:cs="Arial"/>
          <w:sz w:val="20"/>
          <w:szCs w:val="20"/>
        </w:rPr>
        <w:t>demostró</w:t>
      </w:r>
      <w:r w:rsidRPr="009E1AE9">
        <w:rPr>
          <w:rFonts w:ascii="Arial" w:hAnsi="Arial" w:cs="Arial"/>
          <w:sz w:val="20"/>
          <w:szCs w:val="20"/>
        </w:rPr>
        <w:t xml:space="preserve"> que hay diversas variables sociodemográficas y costumbres socioculturales que afectan el comportamiento procrastinador de los individuos universitarios. </w:t>
      </w:r>
    </w:p>
    <w:p w14:paraId="588D8BD8" w14:textId="77777777" w:rsidR="000315DA" w:rsidRPr="009E1AE9" w:rsidRDefault="000315DA" w:rsidP="007247B0">
      <w:pPr>
        <w:spacing w:after="0" w:line="240" w:lineRule="auto"/>
        <w:ind w:firstLine="709"/>
        <w:jc w:val="both"/>
        <w:rPr>
          <w:rFonts w:ascii="Arial" w:hAnsi="Arial" w:cs="Arial"/>
          <w:sz w:val="20"/>
          <w:szCs w:val="20"/>
        </w:rPr>
      </w:pPr>
      <w:r w:rsidRPr="009E1AE9">
        <w:rPr>
          <w:rFonts w:ascii="Arial" w:hAnsi="Arial" w:cs="Arial"/>
          <w:sz w:val="20"/>
          <w:szCs w:val="20"/>
        </w:rPr>
        <w:t xml:space="preserve">Las investigaciones incluidas </w:t>
      </w:r>
      <w:r w:rsidR="00842894" w:rsidRPr="009E1AE9">
        <w:rPr>
          <w:rFonts w:ascii="Arial" w:hAnsi="Arial" w:cs="Arial"/>
          <w:sz w:val="20"/>
          <w:szCs w:val="20"/>
        </w:rPr>
        <w:t>en esta revisión se caracterizaron</w:t>
      </w:r>
      <w:r w:rsidRPr="009E1AE9">
        <w:rPr>
          <w:rFonts w:ascii="Arial" w:hAnsi="Arial" w:cs="Arial"/>
          <w:sz w:val="20"/>
          <w:szCs w:val="20"/>
        </w:rPr>
        <w:t xml:space="preserve"> por proporcionar resultados sistemáticos que ilustran la conexión entre la procrastinación y los comportamientos de los estudiantes. Un ejemplo de ello es el estudio de Chimoy et al. (2024), que tuvo como objetivo establecer una relación entre la procrastinación y la ansiedad, a través de una revisión sistemática cualitativa. Este estudio examinó 22 investigaciones publicadas en revistas indexadas, de las cuales el 45.45% provino de ProQuest y el 31.82% correspondió a investigaciones realizadas en Perú en el año 2022. Los hallazgos sugieren que las variables analizadas mantienen una relación que forma parte de un ciclo de causas y efectos.</w:t>
      </w:r>
    </w:p>
    <w:p w14:paraId="493AB369" w14:textId="77777777" w:rsidR="007247B0" w:rsidRPr="009E1AE9" w:rsidRDefault="000315DA" w:rsidP="007247B0">
      <w:pPr>
        <w:spacing w:after="0" w:line="240" w:lineRule="auto"/>
        <w:ind w:firstLine="709"/>
        <w:jc w:val="both"/>
        <w:rPr>
          <w:rFonts w:ascii="Arial" w:hAnsi="Arial" w:cs="Arial"/>
          <w:sz w:val="20"/>
          <w:szCs w:val="20"/>
        </w:rPr>
      </w:pPr>
      <w:r w:rsidRPr="009E1AE9">
        <w:rPr>
          <w:rFonts w:ascii="Arial" w:hAnsi="Arial" w:cs="Arial"/>
          <w:sz w:val="20"/>
          <w:szCs w:val="20"/>
        </w:rPr>
        <w:t>Por otro lado, algunos estudios afirman que l</w:t>
      </w:r>
      <w:r w:rsidR="007247B0" w:rsidRPr="009E1AE9">
        <w:rPr>
          <w:rFonts w:ascii="Arial" w:hAnsi="Arial" w:cs="Arial"/>
          <w:sz w:val="20"/>
          <w:szCs w:val="20"/>
        </w:rPr>
        <w:t xml:space="preserve">a ansiedad es vista como un resultado de la procrastinación, pues </w:t>
      </w:r>
      <w:r w:rsidRPr="009E1AE9">
        <w:rPr>
          <w:rFonts w:ascii="Arial" w:hAnsi="Arial" w:cs="Arial"/>
          <w:sz w:val="20"/>
          <w:szCs w:val="20"/>
        </w:rPr>
        <w:t xml:space="preserve">la misma </w:t>
      </w:r>
      <w:r w:rsidR="007247B0" w:rsidRPr="009E1AE9">
        <w:rPr>
          <w:rFonts w:ascii="Arial" w:hAnsi="Arial" w:cs="Arial"/>
          <w:sz w:val="20"/>
          <w:szCs w:val="20"/>
        </w:rPr>
        <w:t xml:space="preserve">surge debido a la inquietud de no disponer del tiempo necesario para llevar a cabo </w:t>
      </w:r>
      <w:r w:rsidRPr="009E1AE9">
        <w:rPr>
          <w:rFonts w:ascii="Arial" w:hAnsi="Arial" w:cs="Arial"/>
          <w:sz w:val="20"/>
          <w:szCs w:val="20"/>
        </w:rPr>
        <w:t>una tarea o estudiar (Manchado &amp;</w:t>
      </w:r>
      <w:r w:rsidR="007247B0" w:rsidRPr="009E1AE9">
        <w:rPr>
          <w:rFonts w:ascii="Arial" w:hAnsi="Arial" w:cs="Arial"/>
          <w:sz w:val="20"/>
          <w:szCs w:val="20"/>
        </w:rPr>
        <w:t xml:space="preserve"> Hervías, 2021). </w:t>
      </w:r>
      <w:r w:rsidRPr="009E1AE9">
        <w:rPr>
          <w:rFonts w:ascii="Arial" w:hAnsi="Arial" w:cs="Arial"/>
          <w:sz w:val="20"/>
          <w:szCs w:val="20"/>
        </w:rPr>
        <w:t>Si bien</w:t>
      </w:r>
      <w:r w:rsidR="007247B0" w:rsidRPr="009E1AE9">
        <w:rPr>
          <w:rFonts w:ascii="Arial" w:hAnsi="Arial" w:cs="Arial"/>
          <w:sz w:val="20"/>
          <w:szCs w:val="20"/>
        </w:rPr>
        <w:t xml:space="preserve"> experimentar ansiedad </w:t>
      </w:r>
      <w:r w:rsidRPr="009E1AE9">
        <w:rPr>
          <w:rFonts w:ascii="Arial" w:hAnsi="Arial" w:cs="Arial"/>
          <w:sz w:val="20"/>
          <w:szCs w:val="20"/>
        </w:rPr>
        <w:t>puede ser</w:t>
      </w:r>
      <w:r w:rsidR="007247B0" w:rsidRPr="009E1AE9">
        <w:rPr>
          <w:rFonts w:ascii="Arial" w:hAnsi="Arial" w:cs="Arial"/>
          <w:sz w:val="20"/>
          <w:szCs w:val="20"/>
        </w:rPr>
        <w:t xml:space="preserve"> </w:t>
      </w:r>
      <w:r w:rsidRPr="009E1AE9">
        <w:rPr>
          <w:rFonts w:ascii="Arial" w:hAnsi="Arial" w:cs="Arial"/>
          <w:sz w:val="20"/>
          <w:szCs w:val="20"/>
        </w:rPr>
        <w:t xml:space="preserve">algo </w:t>
      </w:r>
      <w:r w:rsidR="007247B0" w:rsidRPr="009E1AE9">
        <w:rPr>
          <w:rFonts w:ascii="Arial" w:hAnsi="Arial" w:cs="Arial"/>
          <w:sz w:val="20"/>
          <w:szCs w:val="20"/>
        </w:rPr>
        <w:t xml:space="preserve">común, </w:t>
      </w:r>
      <w:r w:rsidRPr="009E1AE9">
        <w:rPr>
          <w:rFonts w:ascii="Arial" w:hAnsi="Arial" w:cs="Arial"/>
          <w:sz w:val="20"/>
          <w:szCs w:val="20"/>
        </w:rPr>
        <w:t xml:space="preserve">también es cierto que, </w:t>
      </w:r>
      <w:r w:rsidR="007247B0" w:rsidRPr="009E1AE9">
        <w:rPr>
          <w:rFonts w:ascii="Arial" w:hAnsi="Arial" w:cs="Arial"/>
          <w:sz w:val="20"/>
          <w:szCs w:val="20"/>
        </w:rPr>
        <w:t xml:space="preserve">un elevado grado de ansiedad podría obstaculizar los procesos cognitivos y el proceso de aprendizaje (Furlan </w:t>
      </w:r>
      <w:r w:rsidRPr="009E1AE9">
        <w:rPr>
          <w:rFonts w:ascii="Arial" w:hAnsi="Arial" w:cs="Arial"/>
          <w:sz w:val="20"/>
          <w:szCs w:val="20"/>
        </w:rPr>
        <w:t>&amp;</w:t>
      </w:r>
      <w:r w:rsidR="007247B0" w:rsidRPr="009E1AE9">
        <w:rPr>
          <w:rFonts w:ascii="Arial" w:hAnsi="Arial" w:cs="Arial"/>
          <w:sz w:val="20"/>
          <w:szCs w:val="20"/>
        </w:rPr>
        <w:t xml:space="preserve"> Martínez, 2023).</w:t>
      </w:r>
    </w:p>
    <w:p w14:paraId="6C01AA18" w14:textId="77777777" w:rsidR="00557BD3" w:rsidRPr="009E1AE9" w:rsidRDefault="00557BD3" w:rsidP="007247B0">
      <w:pPr>
        <w:spacing w:after="0" w:line="240" w:lineRule="auto"/>
        <w:ind w:firstLine="709"/>
        <w:jc w:val="both"/>
        <w:rPr>
          <w:rFonts w:ascii="Arial" w:hAnsi="Arial" w:cs="Arial"/>
          <w:sz w:val="20"/>
          <w:szCs w:val="20"/>
        </w:rPr>
      </w:pPr>
      <w:r w:rsidRPr="009E1AE9">
        <w:rPr>
          <w:rFonts w:ascii="Arial" w:hAnsi="Arial" w:cs="Arial"/>
          <w:sz w:val="20"/>
          <w:szCs w:val="20"/>
        </w:rPr>
        <w:t xml:space="preserve">Respecto a los hallazgos de la revisión sistemática, se identificaron varios elementos relacionados con las variables analizadas. La dilación en el ámbito académico, por ejemplo, </w:t>
      </w:r>
      <w:r w:rsidR="00842894" w:rsidRPr="009E1AE9">
        <w:rPr>
          <w:rFonts w:ascii="Arial" w:hAnsi="Arial" w:cs="Arial"/>
          <w:sz w:val="20"/>
          <w:szCs w:val="20"/>
        </w:rPr>
        <w:t>parece estar</w:t>
      </w:r>
      <w:r w:rsidRPr="009E1AE9">
        <w:rPr>
          <w:rFonts w:ascii="Arial" w:hAnsi="Arial" w:cs="Arial"/>
          <w:sz w:val="20"/>
          <w:szCs w:val="20"/>
        </w:rPr>
        <w:t xml:space="preserve"> directamente vinculada a ciertos comportamientos. Domínguez et al. (2023) examinaron la variación en el impacto de la dependencia al smartphone (DSP) en la procrastinación académica (PA) entre estudiantes universitarios de Perú, considerando el género. Sus resultados indicaron que la DSP explica una mayor variabilidad en la autorregulación académica de las mujeres, mientras que en los hombres se relaciona más con la postergación de actividades. Asimismo, el estudio de Chávez et al. (2024) demostró que una mayor dependencia del teléfono móvil incrementa los niveles de procrastinación.</w:t>
      </w:r>
    </w:p>
    <w:p w14:paraId="16E74A97" w14:textId="77777777" w:rsidR="00557BD3" w:rsidRPr="009E1AE9" w:rsidRDefault="008509BD" w:rsidP="007247B0">
      <w:pPr>
        <w:spacing w:after="0" w:line="240" w:lineRule="auto"/>
        <w:ind w:firstLine="709"/>
        <w:jc w:val="both"/>
        <w:rPr>
          <w:rFonts w:ascii="Arial" w:hAnsi="Arial" w:cs="Arial"/>
          <w:sz w:val="20"/>
          <w:szCs w:val="20"/>
        </w:rPr>
      </w:pPr>
      <w:r w:rsidRPr="009E1AE9">
        <w:rPr>
          <w:rFonts w:ascii="Arial" w:hAnsi="Arial" w:cs="Arial"/>
          <w:sz w:val="20"/>
          <w:szCs w:val="20"/>
        </w:rPr>
        <w:t>Por su parte</w:t>
      </w:r>
      <w:r w:rsidR="00557BD3" w:rsidRPr="009E1AE9">
        <w:rPr>
          <w:rFonts w:ascii="Arial" w:hAnsi="Arial" w:cs="Arial"/>
          <w:sz w:val="20"/>
          <w:szCs w:val="20"/>
        </w:rPr>
        <w:t xml:space="preserve">, </w:t>
      </w:r>
      <w:r w:rsidRPr="009E1AE9">
        <w:rPr>
          <w:rFonts w:ascii="Arial" w:hAnsi="Arial" w:cs="Arial"/>
          <w:sz w:val="20"/>
          <w:szCs w:val="20"/>
        </w:rPr>
        <w:t>Arteaga y colaboradores (2022) estudiaron la relación entre la procrastinación y la adicción a las redes sociales, aunque no encontraron correlación entre ambas variables. Esto contrasta con el estudio de Corrales et al. (2022), quienes, además, identificaron altos niveles de procrastinación entre los estudiantes y encontraron una correlación significativa entre el estrés y el ámbito académico. Estos hallazgos sugieren que la falta de habilidades para gestionar el tiempo puede generar ansiedad y estrés en los estudiantes, quienes deben enfrentar la presión de cumplir con sus responsabilidades académicas.</w:t>
      </w:r>
    </w:p>
    <w:p w14:paraId="42253DAD" w14:textId="77777777" w:rsidR="00F235C5" w:rsidRPr="009E1AE9" w:rsidRDefault="00F235C5" w:rsidP="007247B0">
      <w:pPr>
        <w:spacing w:after="0" w:line="240" w:lineRule="auto"/>
        <w:ind w:firstLine="709"/>
        <w:jc w:val="both"/>
        <w:rPr>
          <w:rFonts w:ascii="Arial" w:hAnsi="Arial" w:cs="Arial"/>
          <w:sz w:val="20"/>
          <w:szCs w:val="20"/>
        </w:rPr>
      </w:pPr>
      <w:r w:rsidRPr="009E1AE9">
        <w:rPr>
          <w:rFonts w:ascii="Arial" w:hAnsi="Arial" w:cs="Arial"/>
          <w:sz w:val="20"/>
          <w:szCs w:val="20"/>
        </w:rPr>
        <w:t>En la investigación de García &amp; Gonzales (2022), se realizó una revisión sistemática en la que se seleccionaron diez trabajos para su análisis, de los cuales ocho demostraron calidad metodológica. Las conclusiones de este análisis resaltaron que el estrés está vinculado al exceso de trabajo, lo que provoca que la mayoría de los estudiantes presenten respuestas físicas ante el estrés y utilicen la reevaluación positiva como estrategia de afrontamiento. Además, se detectó una correlación significativa entre el estrés relacionado con los estudios y la procrastinación. Por último, se observó que el aplazamiento de tareas está asociado con la incertidumbre y síntomas físicos, mientras que la regulación académica se relaciona con las estrategias de afrontamiento.</w:t>
      </w:r>
    </w:p>
    <w:p w14:paraId="29BBDFE1" w14:textId="77777777" w:rsidR="00B91470" w:rsidRPr="009E1AE9" w:rsidRDefault="00B91470" w:rsidP="007247B0">
      <w:pPr>
        <w:spacing w:after="0" w:line="240" w:lineRule="auto"/>
        <w:ind w:firstLine="709"/>
        <w:jc w:val="both"/>
        <w:rPr>
          <w:rFonts w:ascii="Arial" w:hAnsi="Arial" w:cs="Arial"/>
          <w:sz w:val="20"/>
          <w:szCs w:val="20"/>
        </w:rPr>
      </w:pPr>
      <w:r w:rsidRPr="009E1AE9">
        <w:rPr>
          <w:rFonts w:ascii="Arial" w:hAnsi="Arial" w:cs="Arial"/>
          <w:sz w:val="20"/>
          <w:szCs w:val="20"/>
        </w:rPr>
        <w:t>En la investigación realizada por Ernesto (2023), se llevó a cabo un análisis de 47 a</w:t>
      </w:r>
      <w:r w:rsidR="00842894" w:rsidRPr="009E1AE9">
        <w:rPr>
          <w:rFonts w:ascii="Arial" w:hAnsi="Arial" w:cs="Arial"/>
          <w:sz w:val="20"/>
          <w:szCs w:val="20"/>
        </w:rPr>
        <w:t xml:space="preserve">rtículos seleccionados. De dicho análisis </w:t>
      </w:r>
      <w:r w:rsidRPr="009E1AE9">
        <w:rPr>
          <w:rFonts w:ascii="Arial" w:hAnsi="Arial" w:cs="Arial"/>
          <w:sz w:val="20"/>
          <w:szCs w:val="20"/>
        </w:rPr>
        <w:t xml:space="preserve">se identificaron los principales elementos que determinan los factores de procrastinación. Se encontró una mayor frecuencia de este comportamiento en tres categorías: personal, social y académica. A partir </w:t>
      </w:r>
      <w:r w:rsidRPr="009E1AE9">
        <w:rPr>
          <w:rFonts w:ascii="Arial" w:hAnsi="Arial" w:cs="Arial"/>
          <w:sz w:val="20"/>
          <w:szCs w:val="20"/>
        </w:rPr>
        <w:lastRenderedPageBreak/>
        <w:t>de estos hallazgos, se concluyó que la procrastinación es un fenómeno multifactorial, lo que implica que puede ser causada por diversos factores. No debe considerarse únicamente como un problema personal ni responsabilizar exclusivamente al estudiante por ello. Aunque el estudio revela que el factor personal es el que más influye, es crucial reconocer también la importancia de los factores externos en este fenómeno.</w:t>
      </w:r>
    </w:p>
    <w:p w14:paraId="27887FE6" w14:textId="77777777" w:rsidR="007247B0" w:rsidRPr="009E1AE9" w:rsidRDefault="00B91470" w:rsidP="007247B0">
      <w:pPr>
        <w:spacing w:after="0" w:line="240" w:lineRule="auto"/>
        <w:ind w:firstLine="709"/>
        <w:jc w:val="both"/>
        <w:rPr>
          <w:rFonts w:ascii="Arial" w:hAnsi="Arial" w:cs="Arial"/>
          <w:sz w:val="20"/>
          <w:szCs w:val="20"/>
        </w:rPr>
      </w:pPr>
      <w:r w:rsidRPr="009E1AE9">
        <w:rPr>
          <w:rFonts w:ascii="Arial" w:hAnsi="Arial" w:cs="Arial"/>
          <w:sz w:val="20"/>
          <w:szCs w:val="20"/>
        </w:rPr>
        <w:t xml:space="preserve">En su caso, </w:t>
      </w:r>
      <w:r w:rsidR="007247B0" w:rsidRPr="009E1AE9">
        <w:rPr>
          <w:rFonts w:ascii="Arial" w:hAnsi="Arial" w:cs="Arial"/>
          <w:sz w:val="20"/>
          <w:szCs w:val="20"/>
        </w:rPr>
        <w:t xml:space="preserve">Dardara &amp; Makhalid (2022) </w:t>
      </w:r>
      <w:r w:rsidR="00842894" w:rsidRPr="009E1AE9">
        <w:rPr>
          <w:rFonts w:ascii="Arial" w:hAnsi="Arial" w:cs="Arial"/>
          <w:sz w:val="20"/>
          <w:szCs w:val="20"/>
        </w:rPr>
        <w:t>mostraron</w:t>
      </w:r>
      <w:r w:rsidR="007247B0" w:rsidRPr="009E1AE9">
        <w:rPr>
          <w:rFonts w:ascii="Arial" w:hAnsi="Arial" w:cs="Arial"/>
          <w:sz w:val="20"/>
          <w:szCs w:val="20"/>
        </w:rPr>
        <w:t xml:space="preserve"> que la edad, el sexo, la depresión, el estrés, la ansiedad y la condición biológica </w:t>
      </w:r>
      <w:r w:rsidRPr="009E1AE9">
        <w:rPr>
          <w:rFonts w:ascii="Arial" w:hAnsi="Arial" w:cs="Arial"/>
          <w:sz w:val="20"/>
          <w:szCs w:val="20"/>
        </w:rPr>
        <w:t>son</w:t>
      </w:r>
      <w:r w:rsidR="007247B0" w:rsidRPr="009E1AE9">
        <w:rPr>
          <w:rFonts w:ascii="Arial" w:hAnsi="Arial" w:cs="Arial"/>
          <w:sz w:val="20"/>
          <w:szCs w:val="20"/>
        </w:rPr>
        <w:t xml:space="preserve"> el</w:t>
      </w:r>
      <w:r w:rsidR="00A13CA2" w:rsidRPr="009E1AE9">
        <w:rPr>
          <w:rFonts w:ascii="Arial" w:hAnsi="Arial" w:cs="Arial"/>
          <w:sz w:val="20"/>
          <w:szCs w:val="20"/>
        </w:rPr>
        <w:t>ementos predictivos de la dila</w:t>
      </w:r>
      <w:r w:rsidR="007247B0" w:rsidRPr="009E1AE9">
        <w:rPr>
          <w:rFonts w:ascii="Arial" w:hAnsi="Arial" w:cs="Arial"/>
          <w:sz w:val="20"/>
          <w:szCs w:val="20"/>
        </w:rPr>
        <w:t xml:space="preserve">ción. </w:t>
      </w:r>
      <w:r w:rsidRPr="009E1AE9">
        <w:rPr>
          <w:rFonts w:ascii="Arial" w:hAnsi="Arial" w:cs="Arial"/>
          <w:sz w:val="20"/>
          <w:szCs w:val="20"/>
        </w:rPr>
        <w:t>Estos</w:t>
      </w:r>
      <w:r w:rsidR="007247B0" w:rsidRPr="009E1AE9">
        <w:rPr>
          <w:rFonts w:ascii="Arial" w:hAnsi="Arial" w:cs="Arial"/>
          <w:sz w:val="20"/>
          <w:szCs w:val="20"/>
        </w:rPr>
        <w:t xml:space="preserve"> des</w:t>
      </w:r>
      <w:r w:rsidRPr="009E1AE9">
        <w:rPr>
          <w:rFonts w:ascii="Arial" w:hAnsi="Arial" w:cs="Arial"/>
          <w:sz w:val="20"/>
          <w:szCs w:val="20"/>
        </w:rPr>
        <w:t xml:space="preserve">cubrimientos se incorporan a las referencias psicológicas </w:t>
      </w:r>
      <w:r w:rsidR="007247B0" w:rsidRPr="009E1AE9">
        <w:rPr>
          <w:rFonts w:ascii="Arial" w:hAnsi="Arial" w:cs="Arial"/>
          <w:sz w:val="20"/>
          <w:szCs w:val="20"/>
        </w:rPr>
        <w:t>y facilitan un entendimiento más profundo de las complejas conexiones entre la procrastinación, las emociones negativas y el bienestar.</w:t>
      </w:r>
    </w:p>
    <w:p w14:paraId="3A9F6722" w14:textId="77777777" w:rsidR="007247B0" w:rsidRPr="009E1AE9" w:rsidRDefault="00BB3CB4" w:rsidP="007247B0">
      <w:pPr>
        <w:spacing w:after="0" w:line="240" w:lineRule="auto"/>
        <w:ind w:firstLine="709"/>
        <w:jc w:val="both"/>
        <w:rPr>
          <w:rFonts w:ascii="Arial" w:hAnsi="Arial" w:cs="Arial"/>
          <w:sz w:val="20"/>
          <w:szCs w:val="20"/>
        </w:rPr>
      </w:pPr>
      <w:r w:rsidRPr="009E1AE9">
        <w:rPr>
          <w:rFonts w:ascii="Arial" w:hAnsi="Arial" w:cs="Arial"/>
          <w:sz w:val="20"/>
          <w:szCs w:val="20"/>
        </w:rPr>
        <w:t>Por otro lado, las investigaciones que abordan la procrastinación desde un enfoque cognitivo-conductual indican que los procrastinadores presentan un procesamiento de información disfuncional y reflexionan constantemente sobre su tendencia a postergar actividades. Esta reflexión genera estructuras de pensamiento desadaptativas, lo que a su vez produce efectos negativos, como la sensación de imposibilidad y el miedo al rechazo social al enfrentar una tarea (Saavedra, 2022). En este contexto, Albert Ellis, en su teoría de la terapia racional emotiva, propone el modelo ABC para enriquecer la investigación sobre la procrastinación. El pilar fundamental de este modelo radica en el contenido y la forma de pensar del individuo; es decir, en cómo comprende las situaciones y las convicciones que ha desarrollado sobre sí mismo, sobre los demás y sobre el mundo en general. Según el modelo ABC, A representa el suceso en curso, que puede ser real o ficticio; B simboliza las interpretaciones o convicciones relacionadas con dicho suceso; y C se refiere a las repercusiones de esas interpretaciones</w:t>
      </w:r>
      <w:r w:rsidR="007247B0" w:rsidRPr="009E1AE9">
        <w:rPr>
          <w:rFonts w:ascii="Arial" w:hAnsi="Arial" w:cs="Arial"/>
          <w:sz w:val="20"/>
          <w:szCs w:val="20"/>
        </w:rPr>
        <w:t>.</w:t>
      </w:r>
    </w:p>
    <w:p w14:paraId="10444F42" w14:textId="77777777" w:rsidR="00BB3CB4" w:rsidRPr="009E1AE9" w:rsidRDefault="00BB3CB4" w:rsidP="00BB3CB4">
      <w:pPr>
        <w:spacing w:after="0" w:line="240" w:lineRule="auto"/>
        <w:ind w:firstLine="709"/>
        <w:jc w:val="both"/>
        <w:rPr>
          <w:rFonts w:ascii="Arial" w:hAnsi="Arial" w:cs="Arial"/>
          <w:sz w:val="20"/>
          <w:szCs w:val="20"/>
        </w:rPr>
      </w:pPr>
      <w:r w:rsidRPr="009E1AE9">
        <w:rPr>
          <w:rFonts w:ascii="Arial" w:hAnsi="Arial" w:cs="Arial"/>
          <w:sz w:val="20"/>
          <w:szCs w:val="20"/>
        </w:rPr>
        <w:t>A su vez, Furlan y Martínez (2023) llevaron a cabo un estudio que evidencia que, en la actualidad, ha surgido una gran cantidad de terapias psicológicas basadas en la tradición conductual, las cuales comparten elementos comunes. Hayes (2004) se refiere a este fe</w:t>
      </w:r>
      <w:r w:rsidR="00A13CA2" w:rsidRPr="009E1AE9">
        <w:rPr>
          <w:rFonts w:ascii="Arial" w:hAnsi="Arial" w:cs="Arial"/>
          <w:sz w:val="20"/>
          <w:szCs w:val="20"/>
        </w:rPr>
        <w:t>nómeno como "La Tercera Ola de T</w:t>
      </w:r>
      <w:r w:rsidRPr="009E1AE9">
        <w:rPr>
          <w:rFonts w:ascii="Arial" w:hAnsi="Arial" w:cs="Arial"/>
          <w:sz w:val="20"/>
          <w:szCs w:val="20"/>
        </w:rPr>
        <w:t xml:space="preserve">erapias de </w:t>
      </w:r>
      <w:r w:rsidR="00A13CA2" w:rsidRPr="009E1AE9">
        <w:rPr>
          <w:rFonts w:ascii="Arial" w:hAnsi="Arial" w:cs="Arial"/>
          <w:sz w:val="20"/>
          <w:szCs w:val="20"/>
        </w:rPr>
        <w:t>C</w:t>
      </w:r>
      <w:r w:rsidRPr="009E1AE9">
        <w:rPr>
          <w:rFonts w:ascii="Arial" w:hAnsi="Arial" w:cs="Arial"/>
          <w:sz w:val="20"/>
          <w:szCs w:val="20"/>
        </w:rPr>
        <w:t>omportamiento". Entre estas terapias se incluye la Terapia de Aceptación y Compromiso (Hayes et al., 1996), un enfoque de terapia conductual fundamentado en la evidencia que ha demostrado ser eficaz en el tratamiento de problemas como la ansiedad, la depresión, el consumo problemático de sustancias y el dolor crónico, entre otros.</w:t>
      </w:r>
    </w:p>
    <w:p w14:paraId="27A14A87" w14:textId="77777777" w:rsidR="007247B0" w:rsidRPr="009E1AE9" w:rsidRDefault="00BB3CB4" w:rsidP="00BB3CB4">
      <w:pPr>
        <w:spacing w:after="0" w:line="240" w:lineRule="auto"/>
        <w:ind w:firstLine="709"/>
        <w:jc w:val="both"/>
        <w:rPr>
          <w:rFonts w:ascii="Arial" w:hAnsi="Arial" w:cs="Arial"/>
          <w:sz w:val="20"/>
          <w:szCs w:val="20"/>
        </w:rPr>
      </w:pPr>
      <w:r w:rsidRPr="009E1AE9">
        <w:rPr>
          <w:rFonts w:ascii="Arial" w:hAnsi="Arial" w:cs="Arial"/>
          <w:sz w:val="20"/>
          <w:szCs w:val="20"/>
        </w:rPr>
        <w:t>Por último, los hallazgos de la investigación realizada por López et al. (2020) indican modificaciones estadísticamente significativas en la procrastinación académica, el temor a equivocarse y la autopercepción académica. Aunque los resultados son modestos, este estudio proporciona información valiosa que respalda la utilización de la Terapia de Aceptación y Compromiso (ACT) como una opción terapéutica para reducir la dilación en los estudiantes universitarios.</w:t>
      </w:r>
    </w:p>
    <w:p w14:paraId="71B4F5AE" w14:textId="77777777" w:rsidR="00BB3CB4" w:rsidRPr="009E1AE9" w:rsidRDefault="00BB3CB4" w:rsidP="00E271E2">
      <w:pPr>
        <w:spacing w:after="0" w:line="240" w:lineRule="auto"/>
        <w:jc w:val="both"/>
        <w:rPr>
          <w:rFonts w:ascii="Arial" w:hAnsi="Arial" w:cs="Arial"/>
          <w:b/>
          <w:bCs/>
        </w:rPr>
      </w:pPr>
    </w:p>
    <w:p w14:paraId="46420FD8" w14:textId="77777777" w:rsidR="00683E7D" w:rsidRPr="009E1AE9" w:rsidRDefault="00683E7D" w:rsidP="00E271E2">
      <w:pPr>
        <w:spacing w:after="0" w:line="240" w:lineRule="auto"/>
        <w:jc w:val="both"/>
        <w:rPr>
          <w:rFonts w:ascii="Arial" w:hAnsi="Arial" w:cs="Arial"/>
          <w:b/>
          <w:bCs/>
        </w:rPr>
      </w:pPr>
      <w:r w:rsidRPr="009E1AE9">
        <w:rPr>
          <w:rFonts w:ascii="Arial" w:hAnsi="Arial" w:cs="Arial"/>
          <w:b/>
          <w:bCs/>
        </w:rPr>
        <w:t>Conclusiones</w:t>
      </w:r>
    </w:p>
    <w:p w14:paraId="6F66A037" w14:textId="77777777" w:rsidR="0073739E" w:rsidRPr="009E1AE9" w:rsidRDefault="0073739E" w:rsidP="0073739E">
      <w:pPr>
        <w:spacing w:after="0" w:line="240" w:lineRule="auto"/>
        <w:ind w:firstLine="708"/>
        <w:jc w:val="both"/>
        <w:rPr>
          <w:rFonts w:ascii="Arial" w:hAnsi="Arial" w:cs="Arial"/>
          <w:sz w:val="20"/>
          <w:szCs w:val="20"/>
        </w:rPr>
      </w:pPr>
      <w:r w:rsidRPr="009E1AE9">
        <w:rPr>
          <w:rFonts w:ascii="Arial" w:hAnsi="Arial" w:cs="Arial"/>
          <w:sz w:val="20"/>
          <w:szCs w:val="20"/>
        </w:rPr>
        <w:t>La dilación en los estudios es un fenómeno complicado que afecta a numerosos estudiantes, las razones son polifacéticas e incorporan tanto elementos individuales como circunstanciales. Las repercusiones pueden ser dañinas, impactando no solo en el área formativa, sino también en la salud mental de los educandos. Po esta razón, se requieren intervenciones eficaces para tratar este problema y potenciar el bienestar de los estudiantes.</w:t>
      </w:r>
    </w:p>
    <w:p w14:paraId="4F1D5A83" w14:textId="77777777" w:rsidR="00887999" w:rsidRPr="009E1AE9" w:rsidRDefault="0073739E" w:rsidP="00887999">
      <w:pPr>
        <w:spacing w:after="0" w:line="240" w:lineRule="auto"/>
        <w:ind w:firstLine="708"/>
        <w:jc w:val="both"/>
        <w:rPr>
          <w:rFonts w:ascii="Arial" w:hAnsi="Arial" w:cs="Arial"/>
          <w:sz w:val="20"/>
          <w:szCs w:val="20"/>
        </w:rPr>
      </w:pPr>
      <w:r w:rsidRPr="009E1AE9">
        <w:rPr>
          <w:rFonts w:ascii="Arial" w:hAnsi="Arial" w:cs="Arial"/>
          <w:sz w:val="20"/>
          <w:szCs w:val="20"/>
        </w:rPr>
        <w:t>La dilación en el ámbito académico surge debido a factores como el desinterés, mala administración del tiempo, poca autorregulación en el ámbito académico, ausencia de costumbres de estudio y la dependencia del móvil. Simultáneamente, el acto de seguir aplazando actividades genera incomodidad en los alumnos, provocando episodios de ansiedad, estrés y, por ende, conduciendo a un desempeño académico inferior. Sin embargo, este comportamiento puede regularse mediante el fomento de la autoeficacia y la metacognición, las cuales han demostrado ser efectivas para reducir los niveles de estrés y ansiedad. Además, la motivación y la inteligencia emocional son elementos psicológicos que ejercen un impacto significativo en este proceso.</w:t>
      </w:r>
    </w:p>
    <w:p w14:paraId="3426293C" w14:textId="77777777" w:rsidR="00887999" w:rsidRPr="009E1AE9" w:rsidRDefault="00887999" w:rsidP="00887999">
      <w:pPr>
        <w:spacing w:after="0" w:line="240" w:lineRule="auto"/>
        <w:ind w:firstLine="708"/>
        <w:jc w:val="both"/>
        <w:rPr>
          <w:rFonts w:ascii="Arial" w:hAnsi="Arial" w:cs="Arial"/>
          <w:sz w:val="20"/>
          <w:szCs w:val="20"/>
        </w:rPr>
      </w:pPr>
      <w:r w:rsidRPr="009E1AE9">
        <w:rPr>
          <w:rFonts w:ascii="Arial" w:hAnsi="Arial" w:cs="Arial"/>
          <w:sz w:val="20"/>
          <w:szCs w:val="20"/>
        </w:rPr>
        <w:t>Asimismo, p</w:t>
      </w:r>
      <w:r w:rsidR="0073739E" w:rsidRPr="009E1AE9">
        <w:rPr>
          <w:rFonts w:ascii="Arial" w:hAnsi="Arial" w:cs="Arial"/>
          <w:sz w:val="20"/>
          <w:szCs w:val="20"/>
        </w:rPr>
        <w:t xml:space="preserve">ara la intervención psicoeducativa en comportamientos procrastinadores, se presentan programas que se fundamentan en diversas perspectivas teóricas </w:t>
      </w:r>
      <w:r w:rsidRPr="009E1AE9">
        <w:rPr>
          <w:rFonts w:ascii="Arial" w:hAnsi="Arial" w:cs="Arial"/>
          <w:sz w:val="20"/>
          <w:szCs w:val="20"/>
        </w:rPr>
        <w:t xml:space="preserve">que fueron </w:t>
      </w:r>
      <w:r w:rsidR="0073739E" w:rsidRPr="009E1AE9">
        <w:rPr>
          <w:rFonts w:ascii="Arial" w:hAnsi="Arial" w:cs="Arial"/>
          <w:sz w:val="20"/>
          <w:szCs w:val="20"/>
        </w:rPr>
        <w:t>citadas en este artículo. Estos programas, tanto preventivos como de intervención, se enfocan en el componente mediador, es decir, en la alteración del comportamiento mediante la disminución de creencias irracionales, pensamientos equivocados y comportamientos moldeados por esquemas mentales de incentivo recompensa que fomentan la procrastinación, co</w:t>
      </w:r>
      <w:r w:rsidRPr="009E1AE9">
        <w:rPr>
          <w:rFonts w:ascii="Arial" w:hAnsi="Arial" w:cs="Arial"/>
          <w:sz w:val="20"/>
          <w:szCs w:val="20"/>
        </w:rPr>
        <w:t>mo el perfeccionismo o el temor</w:t>
      </w:r>
      <w:r w:rsidR="0073739E" w:rsidRPr="009E1AE9">
        <w:rPr>
          <w:rFonts w:ascii="Arial" w:hAnsi="Arial" w:cs="Arial"/>
          <w:sz w:val="20"/>
          <w:szCs w:val="20"/>
        </w:rPr>
        <w:t xml:space="preserve"> (Saavedra, 2022)</w:t>
      </w:r>
      <w:r w:rsidRPr="009E1AE9">
        <w:rPr>
          <w:rFonts w:ascii="Arial" w:hAnsi="Arial" w:cs="Arial"/>
          <w:sz w:val="20"/>
          <w:szCs w:val="20"/>
        </w:rPr>
        <w:t>.</w:t>
      </w:r>
    </w:p>
    <w:p w14:paraId="3708ADE0" w14:textId="77777777" w:rsidR="0073739E" w:rsidRPr="009E1AE9" w:rsidRDefault="00887999" w:rsidP="00887999">
      <w:pPr>
        <w:spacing w:after="0" w:line="240" w:lineRule="auto"/>
        <w:ind w:firstLine="708"/>
        <w:jc w:val="both"/>
        <w:rPr>
          <w:rFonts w:ascii="Arial" w:hAnsi="Arial" w:cs="Arial"/>
          <w:sz w:val="20"/>
          <w:szCs w:val="20"/>
        </w:rPr>
      </w:pPr>
      <w:r w:rsidRPr="009E1AE9">
        <w:rPr>
          <w:rFonts w:ascii="Arial" w:hAnsi="Arial" w:cs="Arial"/>
          <w:sz w:val="20"/>
          <w:szCs w:val="20"/>
        </w:rPr>
        <w:t xml:space="preserve">Para finalizar, es importante destacar los beneficios de la Terapia Cognitivo-Conductual (TCC), cuya efectividad está respaldada por investigaciones científicas. Tal y como se </w:t>
      </w:r>
      <w:r w:rsidR="00A13CA2" w:rsidRPr="009E1AE9">
        <w:rPr>
          <w:rFonts w:ascii="Arial" w:hAnsi="Arial" w:cs="Arial"/>
          <w:sz w:val="20"/>
          <w:szCs w:val="20"/>
        </w:rPr>
        <w:t>señaló</w:t>
      </w:r>
      <w:r w:rsidRPr="009E1AE9">
        <w:rPr>
          <w:rFonts w:ascii="Arial" w:hAnsi="Arial" w:cs="Arial"/>
          <w:sz w:val="20"/>
          <w:szCs w:val="20"/>
        </w:rPr>
        <w:t xml:space="preserve"> </w:t>
      </w:r>
      <w:r w:rsidR="00A13CA2" w:rsidRPr="009E1AE9">
        <w:rPr>
          <w:rFonts w:ascii="Arial" w:hAnsi="Arial" w:cs="Arial"/>
          <w:sz w:val="20"/>
          <w:szCs w:val="20"/>
        </w:rPr>
        <w:t>en el</w:t>
      </w:r>
      <w:r w:rsidRPr="009E1AE9">
        <w:rPr>
          <w:rFonts w:ascii="Arial" w:hAnsi="Arial" w:cs="Arial"/>
          <w:sz w:val="20"/>
          <w:szCs w:val="20"/>
        </w:rPr>
        <w:t xml:space="preserve"> artículo, esta intervención es eficaz y de duración limitada, y emplea diversas técnicas, como la observación personal, el reconocimiento de las conexiones entre la cognición, el afecto y el comportamiento, así como la evaluación de los pensamientos automáticos para reemplazarlos por otros más adaptativos.</w:t>
      </w:r>
    </w:p>
    <w:p w14:paraId="6303445D" w14:textId="77777777" w:rsidR="00E271E2" w:rsidRPr="009E1AE9" w:rsidRDefault="00E271E2" w:rsidP="0073739E">
      <w:pPr>
        <w:spacing w:after="0" w:line="240" w:lineRule="auto"/>
        <w:jc w:val="both"/>
        <w:rPr>
          <w:rFonts w:ascii="Arial" w:hAnsi="Arial" w:cs="Arial"/>
          <w:sz w:val="20"/>
          <w:szCs w:val="20"/>
        </w:rPr>
      </w:pPr>
    </w:p>
    <w:p w14:paraId="0F628366" w14:textId="77777777" w:rsidR="00683E7D" w:rsidRPr="009E1AE9" w:rsidRDefault="00683E7D" w:rsidP="00E271E2">
      <w:pPr>
        <w:spacing w:after="0" w:line="240" w:lineRule="auto"/>
        <w:jc w:val="both"/>
        <w:rPr>
          <w:rFonts w:ascii="Arial" w:hAnsi="Arial" w:cs="Arial"/>
          <w:b/>
          <w:bCs/>
          <w:lang w:val="en-US"/>
        </w:rPr>
      </w:pPr>
      <w:r w:rsidRPr="009E1AE9">
        <w:rPr>
          <w:rFonts w:ascii="Arial" w:hAnsi="Arial" w:cs="Arial"/>
          <w:b/>
          <w:bCs/>
          <w:lang w:val="en-US"/>
        </w:rPr>
        <w:lastRenderedPageBreak/>
        <w:t>Referencias</w:t>
      </w:r>
    </w:p>
    <w:p w14:paraId="51578AD7" w14:textId="77777777" w:rsidR="00887999" w:rsidRPr="009E1AE9" w:rsidRDefault="00887999" w:rsidP="00887999">
      <w:pPr>
        <w:spacing w:after="0" w:line="240" w:lineRule="auto"/>
        <w:ind w:left="709" w:hanging="709"/>
        <w:jc w:val="both"/>
        <w:rPr>
          <w:rFonts w:ascii="Arial" w:hAnsi="Arial" w:cs="Arial"/>
          <w:sz w:val="20"/>
          <w:szCs w:val="20"/>
        </w:rPr>
      </w:pPr>
      <w:r w:rsidRPr="009E1AE9">
        <w:rPr>
          <w:rFonts w:ascii="Arial" w:hAnsi="Arial" w:cs="Arial"/>
          <w:sz w:val="20"/>
          <w:szCs w:val="20"/>
          <w:lang w:val="en-US"/>
        </w:rPr>
        <w:t xml:space="preserve">American Psychological Association (2020). Publication manual of the American Psychological Association (7th ed.). </w:t>
      </w:r>
      <w:hyperlink r:id="rId9" w:history="1">
        <w:r w:rsidRPr="009E1AE9">
          <w:rPr>
            <w:rStyle w:val="Hipervnculo"/>
            <w:rFonts w:ascii="Arial" w:hAnsi="Arial" w:cs="Arial"/>
            <w:sz w:val="20"/>
            <w:szCs w:val="20"/>
          </w:rPr>
          <w:t>https://doi.org/10.1037/0000165-000</w:t>
        </w:r>
      </w:hyperlink>
    </w:p>
    <w:p w14:paraId="26762915" w14:textId="77777777" w:rsidR="00887999" w:rsidRPr="009E1AE9" w:rsidRDefault="00887999" w:rsidP="00887999">
      <w:pPr>
        <w:spacing w:after="0" w:line="240" w:lineRule="auto"/>
        <w:ind w:left="709" w:hanging="709"/>
        <w:jc w:val="both"/>
        <w:rPr>
          <w:rFonts w:ascii="Arial" w:hAnsi="Arial" w:cs="Arial"/>
          <w:sz w:val="20"/>
          <w:szCs w:val="20"/>
        </w:rPr>
      </w:pPr>
      <w:r w:rsidRPr="009E1AE9">
        <w:rPr>
          <w:rFonts w:ascii="Arial" w:hAnsi="Arial" w:cs="Arial"/>
          <w:sz w:val="20"/>
          <w:szCs w:val="20"/>
        </w:rPr>
        <w:t xml:space="preserve">Arteaga, H., Quispe, N.; Sánchez, R.,Polin, J., Coronado, J., &amp; Cjuno, J. (2022). Adicción a redes sociales y procrastinación académica en universitarios de la selva peruana. </w:t>
      </w:r>
      <w:r w:rsidRPr="009E1AE9">
        <w:rPr>
          <w:rFonts w:ascii="Arial" w:hAnsi="Arial" w:cs="Arial"/>
          <w:i/>
          <w:sz w:val="20"/>
          <w:szCs w:val="20"/>
        </w:rPr>
        <w:t>Revista Eugenio Espejo</w:t>
      </w:r>
      <w:r w:rsidRPr="009E1AE9">
        <w:rPr>
          <w:rFonts w:ascii="Arial" w:hAnsi="Arial" w:cs="Arial"/>
          <w:sz w:val="20"/>
          <w:szCs w:val="20"/>
        </w:rPr>
        <w:t>; 16(3); 4-14.</w:t>
      </w:r>
    </w:p>
    <w:p w14:paraId="1E12CF57" w14:textId="77777777" w:rsidR="00887999" w:rsidRPr="009E1AE9" w:rsidRDefault="00887999" w:rsidP="00887999">
      <w:pPr>
        <w:spacing w:after="0" w:line="240" w:lineRule="auto"/>
        <w:ind w:left="709" w:hanging="709"/>
        <w:jc w:val="both"/>
        <w:rPr>
          <w:rFonts w:ascii="Arial" w:hAnsi="Arial" w:cs="Arial"/>
          <w:sz w:val="20"/>
          <w:szCs w:val="20"/>
        </w:rPr>
      </w:pPr>
      <w:r w:rsidRPr="009E1AE9">
        <w:rPr>
          <w:rFonts w:ascii="Arial" w:hAnsi="Arial" w:cs="Arial"/>
          <w:sz w:val="20"/>
          <w:szCs w:val="20"/>
        </w:rPr>
        <w:t xml:space="preserve">Atalaya, C., &amp; García, L. (2020). Procrastinación: revisión teórica. </w:t>
      </w:r>
      <w:r w:rsidRPr="009E1AE9">
        <w:rPr>
          <w:rFonts w:ascii="Arial" w:hAnsi="Arial" w:cs="Arial"/>
          <w:i/>
          <w:sz w:val="20"/>
          <w:szCs w:val="20"/>
        </w:rPr>
        <w:t>Revista de Investigación en Psicología</w:t>
      </w:r>
      <w:r w:rsidRPr="009E1AE9">
        <w:rPr>
          <w:rFonts w:ascii="Arial" w:hAnsi="Arial" w:cs="Arial"/>
          <w:sz w:val="20"/>
          <w:szCs w:val="20"/>
        </w:rPr>
        <w:t xml:space="preserve">, 22(2), 363-378. </w:t>
      </w:r>
      <w:hyperlink r:id="rId10" w:history="1">
        <w:r w:rsidRPr="009E1AE9">
          <w:rPr>
            <w:rStyle w:val="Hipervnculo"/>
            <w:rFonts w:ascii="Arial" w:hAnsi="Arial" w:cs="Arial"/>
            <w:sz w:val="20"/>
            <w:szCs w:val="20"/>
          </w:rPr>
          <w:t>https://doi.org/10.15381/rinvp.v22i2.17435</w:t>
        </w:r>
      </w:hyperlink>
    </w:p>
    <w:p w14:paraId="52A905BC" w14:textId="77777777" w:rsidR="00887999" w:rsidRPr="009E1AE9" w:rsidRDefault="00887999" w:rsidP="00887999">
      <w:pPr>
        <w:spacing w:after="0" w:line="240" w:lineRule="auto"/>
        <w:ind w:left="709" w:hanging="709"/>
        <w:jc w:val="both"/>
        <w:rPr>
          <w:rFonts w:ascii="Arial" w:hAnsi="Arial" w:cs="Arial"/>
          <w:sz w:val="20"/>
          <w:szCs w:val="20"/>
        </w:rPr>
      </w:pPr>
      <w:r w:rsidRPr="009E1AE9">
        <w:rPr>
          <w:rFonts w:ascii="Arial" w:hAnsi="Arial" w:cs="Arial"/>
          <w:sz w:val="20"/>
          <w:szCs w:val="20"/>
        </w:rPr>
        <w:t xml:space="preserve">Bautista, J., Velazco, B., Estrada, A., Córdova, L., &amp; Ascon, P. (2023). Adicción a las redes sociales y procrastinación académica en adolescentes de educación básica regular. </w:t>
      </w:r>
      <w:r w:rsidRPr="009E1AE9">
        <w:rPr>
          <w:rFonts w:ascii="Arial" w:hAnsi="Arial" w:cs="Arial"/>
          <w:i/>
          <w:sz w:val="20"/>
          <w:szCs w:val="20"/>
        </w:rPr>
        <w:t>Revista Universidad y Sociedad</w:t>
      </w:r>
      <w:r w:rsidRPr="009E1AE9">
        <w:rPr>
          <w:rFonts w:ascii="Arial" w:hAnsi="Arial" w:cs="Arial"/>
          <w:sz w:val="20"/>
          <w:szCs w:val="20"/>
        </w:rPr>
        <w:t>; 15(3); 509-517.</w:t>
      </w:r>
    </w:p>
    <w:p w14:paraId="394DE1ED" w14:textId="77777777" w:rsidR="00887999" w:rsidRPr="009E1AE9" w:rsidRDefault="00887999" w:rsidP="00887999">
      <w:pPr>
        <w:spacing w:after="0" w:line="240" w:lineRule="auto"/>
        <w:ind w:left="709" w:hanging="709"/>
        <w:jc w:val="both"/>
        <w:rPr>
          <w:rFonts w:ascii="Arial" w:hAnsi="Arial" w:cs="Arial"/>
          <w:sz w:val="20"/>
          <w:szCs w:val="20"/>
        </w:rPr>
      </w:pPr>
      <w:r w:rsidRPr="009E1AE9">
        <w:rPr>
          <w:rFonts w:ascii="Arial" w:hAnsi="Arial" w:cs="Arial"/>
          <w:sz w:val="20"/>
          <w:szCs w:val="20"/>
        </w:rPr>
        <w:t xml:space="preserve">Burgos, K., &amp; Salas, E. (2020). Procrastinación y Autoeficacia académica en estudiantes universitarios limeños. </w:t>
      </w:r>
      <w:r w:rsidRPr="009E1AE9">
        <w:rPr>
          <w:rFonts w:ascii="Arial" w:hAnsi="Arial" w:cs="Arial"/>
          <w:i/>
          <w:sz w:val="20"/>
          <w:szCs w:val="20"/>
        </w:rPr>
        <w:t>Propósitos y Representaciones</w:t>
      </w:r>
      <w:r w:rsidRPr="009E1AE9">
        <w:rPr>
          <w:rFonts w:ascii="Arial" w:hAnsi="Arial" w:cs="Arial"/>
          <w:sz w:val="20"/>
          <w:szCs w:val="20"/>
        </w:rPr>
        <w:t xml:space="preserve">, 8(3), e790. </w:t>
      </w:r>
      <w:hyperlink r:id="rId11" w:history="1">
        <w:r w:rsidRPr="009E1AE9">
          <w:rPr>
            <w:rStyle w:val="Hipervnculo"/>
            <w:rFonts w:ascii="Arial" w:hAnsi="Arial" w:cs="Arial"/>
            <w:sz w:val="20"/>
            <w:szCs w:val="20"/>
          </w:rPr>
          <w:t>http://dx.doi.org/10.20511/pyr2020.v8n3.790</w:t>
        </w:r>
      </w:hyperlink>
    </w:p>
    <w:p w14:paraId="7BE118C3" w14:textId="77777777" w:rsidR="00887999" w:rsidRPr="009E1AE9" w:rsidRDefault="00887999" w:rsidP="00887999">
      <w:pPr>
        <w:spacing w:after="0" w:line="240" w:lineRule="auto"/>
        <w:ind w:left="709" w:hanging="709"/>
        <w:jc w:val="both"/>
        <w:rPr>
          <w:rFonts w:ascii="Arial" w:hAnsi="Arial" w:cs="Arial"/>
          <w:sz w:val="20"/>
          <w:szCs w:val="20"/>
        </w:rPr>
      </w:pPr>
      <w:r w:rsidRPr="009E1AE9">
        <w:rPr>
          <w:rFonts w:ascii="Arial" w:hAnsi="Arial" w:cs="Arial"/>
          <w:sz w:val="20"/>
          <w:szCs w:val="20"/>
          <w:lang w:val="en-US"/>
        </w:rPr>
        <w:t xml:space="preserve">Busko, D. (1998). Causes and consequences of perfectionism and procrastination: A structural equation model. </w:t>
      </w:r>
      <w:r w:rsidRPr="009E1AE9">
        <w:rPr>
          <w:rFonts w:ascii="Arial" w:hAnsi="Arial" w:cs="Arial"/>
          <w:sz w:val="20"/>
          <w:szCs w:val="20"/>
        </w:rPr>
        <w:t>Tesis de Maestría no publicada, University of Guelph.</w:t>
      </w:r>
    </w:p>
    <w:p w14:paraId="057FDE9D" w14:textId="77777777" w:rsidR="00887999" w:rsidRPr="009E1AE9" w:rsidRDefault="00887999" w:rsidP="00887999">
      <w:pPr>
        <w:spacing w:after="0" w:line="240" w:lineRule="auto"/>
        <w:ind w:left="709" w:hanging="709"/>
        <w:jc w:val="both"/>
        <w:rPr>
          <w:rFonts w:ascii="Arial" w:hAnsi="Arial" w:cs="Arial"/>
          <w:sz w:val="20"/>
          <w:szCs w:val="20"/>
        </w:rPr>
      </w:pPr>
      <w:r w:rsidRPr="009E1AE9">
        <w:rPr>
          <w:rFonts w:ascii="Arial" w:hAnsi="Arial" w:cs="Arial"/>
          <w:sz w:val="20"/>
          <w:szCs w:val="20"/>
        </w:rPr>
        <w:t xml:space="preserve">Casasola, W. (2022). Revisión sistemática sobre procrastinación en estudiantes universitarios en el contexto latinoamericano. </w:t>
      </w:r>
      <w:r w:rsidRPr="009E1AE9">
        <w:rPr>
          <w:rFonts w:ascii="Arial" w:hAnsi="Arial" w:cs="Arial"/>
          <w:i/>
          <w:sz w:val="20"/>
          <w:szCs w:val="20"/>
        </w:rPr>
        <w:t>Psicología UNEMI</w:t>
      </w:r>
      <w:r w:rsidRPr="009E1AE9">
        <w:rPr>
          <w:rFonts w:ascii="Arial" w:hAnsi="Arial" w:cs="Arial"/>
          <w:sz w:val="20"/>
          <w:szCs w:val="20"/>
        </w:rPr>
        <w:t xml:space="preserve">, 6(11), 227-244. </w:t>
      </w:r>
      <w:hyperlink r:id="rId12" w:history="1">
        <w:r w:rsidRPr="009E1AE9">
          <w:rPr>
            <w:rStyle w:val="Hipervnculo"/>
            <w:rFonts w:ascii="Arial" w:hAnsi="Arial" w:cs="Arial"/>
            <w:sz w:val="20"/>
            <w:szCs w:val="20"/>
          </w:rPr>
          <w:t>https://doi.org/10.29076/issn.26028379vol6iss11.2022pp227-244p</w:t>
        </w:r>
      </w:hyperlink>
    </w:p>
    <w:p w14:paraId="158BE48F" w14:textId="77777777" w:rsidR="00887999" w:rsidRPr="009E1AE9" w:rsidRDefault="00887999" w:rsidP="00887999">
      <w:pPr>
        <w:spacing w:after="0" w:line="240" w:lineRule="auto"/>
        <w:ind w:left="709" w:hanging="709"/>
        <w:jc w:val="both"/>
        <w:rPr>
          <w:rFonts w:ascii="Arial" w:hAnsi="Arial" w:cs="Arial"/>
          <w:sz w:val="20"/>
          <w:szCs w:val="20"/>
        </w:rPr>
      </w:pPr>
      <w:r w:rsidRPr="009E1AE9">
        <w:rPr>
          <w:rFonts w:ascii="Arial" w:hAnsi="Arial" w:cs="Arial"/>
          <w:sz w:val="20"/>
          <w:szCs w:val="20"/>
        </w:rPr>
        <w:t>Chavez, S., Haro, Y., Machaca, L., &amp;</w:t>
      </w:r>
      <w:r w:rsidR="00B16F37" w:rsidRPr="009E1AE9">
        <w:rPr>
          <w:rFonts w:ascii="Arial" w:hAnsi="Arial" w:cs="Arial"/>
          <w:sz w:val="20"/>
          <w:szCs w:val="20"/>
        </w:rPr>
        <w:t xml:space="preserve"> Rengifo, C. (s.f.). </w:t>
      </w:r>
      <w:r w:rsidRPr="009E1AE9">
        <w:rPr>
          <w:rFonts w:ascii="Arial" w:hAnsi="Arial" w:cs="Arial"/>
          <w:sz w:val="20"/>
          <w:szCs w:val="20"/>
        </w:rPr>
        <w:t>Inteligencia emocional y procrastinación académica en estud</w:t>
      </w:r>
      <w:r w:rsidR="00B16F37" w:rsidRPr="009E1AE9">
        <w:rPr>
          <w:rFonts w:ascii="Arial" w:hAnsi="Arial" w:cs="Arial"/>
          <w:sz w:val="20"/>
          <w:szCs w:val="20"/>
        </w:rPr>
        <w:t xml:space="preserve">iantes universitarios en Perú. </w:t>
      </w:r>
      <w:r w:rsidRPr="009E1AE9">
        <w:rPr>
          <w:rFonts w:ascii="Arial" w:hAnsi="Arial" w:cs="Arial"/>
          <w:i/>
          <w:sz w:val="20"/>
          <w:szCs w:val="20"/>
        </w:rPr>
        <w:t>Ciencias Psicológicas</w:t>
      </w:r>
      <w:r w:rsidR="00B16F37" w:rsidRPr="009E1AE9">
        <w:rPr>
          <w:rFonts w:ascii="Arial" w:hAnsi="Arial" w:cs="Arial"/>
          <w:sz w:val="20"/>
          <w:szCs w:val="20"/>
        </w:rPr>
        <w:t xml:space="preserve">, </w:t>
      </w:r>
      <w:r w:rsidRPr="009E1AE9">
        <w:rPr>
          <w:rFonts w:ascii="Arial" w:hAnsi="Arial" w:cs="Arial"/>
          <w:sz w:val="20"/>
          <w:szCs w:val="20"/>
        </w:rPr>
        <w:t>18(1).</w:t>
      </w:r>
    </w:p>
    <w:p w14:paraId="32CC0C47" w14:textId="77777777" w:rsidR="00887999" w:rsidRPr="009E1AE9" w:rsidRDefault="00887999" w:rsidP="00887999">
      <w:pPr>
        <w:spacing w:after="0" w:line="240" w:lineRule="auto"/>
        <w:ind w:left="709" w:hanging="709"/>
        <w:jc w:val="both"/>
        <w:rPr>
          <w:rFonts w:ascii="Arial" w:hAnsi="Arial" w:cs="Arial"/>
          <w:sz w:val="20"/>
          <w:szCs w:val="20"/>
        </w:rPr>
      </w:pPr>
      <w:r w:rsidRPr="009E1AE9">
        <w:rPr>
          <w:rFonts w:ascii="Arial" w:hAnsi="Arial" w:cs="Arial"/>
          <w:sz w:val="20"/>
          <w:szCs w:val="20"/>
        </w:rPr>
        <w:t>Chimoy, C., Yessmin, I., Montoya, P.</w:t>
      </w:r>
      <w:r w:rsidR="00B16F37" w:rsidRPr="009E1AE9">
        <w:rPr>
          <w:rFonts w:ascii="Arial" w:hAnsi="Arial" w:cs="Arial"/>
          <w:sz w:val="20"/>
          <w:szCs w:val="20"/>
        </w:rPr>
        <w:t>,</w:t>
      </w:r>
      <w:r w:rsidRPr="009E1AE9">
        <w:rPr>
          <w:rFonts w:ascii="Arial" w:hAnsi="Arial" w:cs="Arial"/>
          <w:sz w:val="20"/>
          <w:szCs w:val="20"/>
        </w:rPr>
        <w:t xml:space="preserve"> &amp; Irigoin, S. (2024). Procrastinación </w:t>
      </w:r>
      <w:r w:rsidR="00B16F37" w:rsidRPr="009E1AE9">
        <w:rPr>
          <w:rFonts w:ascii="Arial" w:hAnsi="Arial" w:cs="Arial"/>
          <w:sz w:val="20"/>
          <w:szCs w:val="20"/>
        </w:rPr>
        <w:t>a</w:t>
      </w:r>
      <w:r w:rsidRPr="009E1AE9">
        <w:rPr>
          <w:rFonts w:ascii="Arial" w:hAnsi="Arial" w:cs="Arial"/>
          <w:sz w:val="20"/>
          <w:szCs w:val="20"/>
        </w:rPr>
        <w:t xml:space="preserve">cadémica y </w:t>
      </w:r>
      <w:r w:rsidR="00B16F37" w:rsidRPr="009E1AE9">
        <w:rPr>
          <w:rFonts w:ascii="Arial" w:hAnsi="Arial" w:cs="Arial"/>
          <w:sz w:val="20"/>
          <w:szCs w:val="20"/>
        </w:rPr>
        <w:t>a</w:t>
      </w:r>
      <w:r w:rsidRPr="009E1AE9">
        <w:rPr>
          <w:rFonts w:ascii="Arial" w:hAnsi="Arial" w:cs="Arial"/>
          <w:sz w:val="20"/>
          <w:szCs w:val="20"/>
        </w:rPr>
        <w:t xml:space="preserve">nsiedad en </w:t>
      </w:r>
      <w:r w:rsidR="00B16F37" w:rsidRPr="009E1AE9">
        <w:rPr>
          <w:rFonts w:ascii="Arial" w:hAnsi="Arial" w:cs="Arial"/>
          <w:sz w:val="20"/>
          <w:szCs w:val="20"/>
        </w:rPr>
        <w:t>e</w:t>
      </w:r>
      <w:r w:rsidRPr="009E1AE9">
        <w:rPr>
          <w:rFonts w:ascii="Arial" w:hAnsi="Arial" w:cs="Arial"/>
          <w:sz w:val="20"/>
          <w:szCs w:val="20"/>
        </w:rPr>
        <w:t xml:space="preserve">studiantes </w:t>
      </w:r>
      <w:r w:rsidR="00B16F37" w:rsidRPr="009E1AE9">
        <w:rPr>
          <w:rFonts w:ascii="Arial" w:hAnsi="Arial" w:cs="Arial"/>
          <w:sz w:val="20"/>
          <w:szCs w:val="20"/>
        </w:rPr>
        <w:t>u</w:t>
      </w:r>
      <w:r w:rsidRPr="009E1AE9">
        <w:rPr>
          <w:rFonts w:ascii="Arial" w:hAnsi="Arial" w:cs="Arial"/>
          <w:sz w:val="20"/>
          <w:szCs w:val="20"/>
        </w:rPr>
        <w:t xml:space="preserve">niversitarios: </w:t>
      </w:r>
      <w:r w:rsidR="00B16F37" w:rsidRPr="009E1AE9">
        <w:rPr>
          <w:rFonts w:ascii="Arial" w:hAnsi="Arial" w:cs="Arial"/>
          <w:sz w:val="20"/>
          <w:szCs w:val="20"/>
        </w:rPr>
        <w:t>u</w:t>
      </w:r>
      <w:r w:rsidRPr="009E1AE9">
        <w:rPr>
          <w:rFonts w:ascii="Arial" w:hAnsi="Arial" w:cs="Arial"/>
          <w:sz w:val="20"/>
          <w:szCs w:val="20"/>
        </w:rPr>
        <w:t xml:space="preserve">na </w:t>
      </w:r>
      <w:r w:rsidR="00B16F37" w:rsidRPr="009E1AE9">
        <w:rPr>
          <w:rFonts w:ascii="Arial" w:hAnsi="Arial" w:cs="Arial"/>
          <w:sz w:val="20"/>
          <w:szCs w:val="20"/>
        </w:rPr>
        <w:t>r</w:t>
      </w:r>
      <w:r w:rsidRPr="009E1AE9">
        <w:rPr>
          <w:rFonts w:ascii="Arial" w:hAnsi="Arial" w:cs="Arial"/>
          <w:sz w:val="20"/>
          <w:szCs w:val="20"/>
        </w:rPr>
        <w:t xml:space="preserve">evisión </w:t>
      </w:r>
      <w:r w:rsidR="00B16F37" w:rsidRPr="009E1AE9">
        <w:rPr>
          <w:rFonts w:ascii="Arial" w:hAnsi="Arial" w:cs="Arial"/>
          <w:sz w:val="20"/>
          <w:szCs w:val="20"/>
        </w:rPr>
        <w:t>s</w:t>
      </w:r>
      <w:r w:rsidRPr="009E1AE9">
        <w:rPr>
          <w:rFonts w:ascii="Arial" w:hAnsi="Arial" w:cs="Arial"/>
          <w:sz w:val="20"/>
          <w:szCs w:val="20"/>
        </w:rPr>
        <w:t xml:space="preserve">istemática de la </w:t>
      </w:r>
      <w:r w:rsidR="00B16F37" w:rsidRPr="009E1AE9">
        <w:rPr>
          <w:rFonts w:ascii="Arial" w:hAnsi="Arial" w:cs="Arial"/>
          <w:sz w:val="20"/>
          <w:szCs w:val="20"/>
        </w:rPr>
        <w:t>l</w:t>
      </w:r>
      <w:r w:rsidRPr="009E1AE9">
        <w:rPr>
          <w:rFonts w:ascii="Arial" w:hAnsi="Arial" w:cs="Arial"/>
          <w:sz w:val="20"/>
          <w:szCs w:val="20"/>
        </w:rPr>
        <w:t xml:space="preserve">iteratura. </w:t>
      </w:r>
      <w:r w:rsidRPr="009E1AE9">
        <w:rPr>
          <w:rFonts w:ascii="Arial" w:hAnsi="Arial" w:cs="Arial"/>
          <w:i/>
          <w:sz w:val="20"/>
          <w:szCs w:val="20"/>
        </w:rPr>
        <w:t>Ciencia Latina Revista Científica Multidisciplinar</w:t>
      </w:r>
      <w:r w:rsidRPr="009E1AE9">
        <w:rPr>
          <w:rFonts w:ascii="Arial" w:hAnsi="Arial" w:cs="Arial"/>
          <w:sz w:val="20"/>
          <w:szCs w:val="20"/>
        </w:rPr>
        <w:t xml:space="preserve">, 8(3), 9575-9598. </w:t>
      </w:r>
      <w:hyperlink r:id="rId13" w:history="1">
        <w:r w:rsidR="00B16F37" w:rsidRPr="009E1AE9">
          <w:rPr>
            <w:rStyle w:val="Hipervnculo"/>
            <w:rFonts w:ascii="Arial" w:hAnsi="Arial" w:cs="Arial"/>
            <w:sz w:val="20"/>
            <w:szCs w:val="20"/>
          </w:rPr>
          <w:t>https://doi.org/10.37811/cl_rcm.v8i3.12105</w:t>
        </w:r>
      </w:hyperlink>
    </w:p>
    <w:p w14:paraId="58FFE0D3" w14:textId="77777777" w:rsidR="00887999" w:rsidRPr="009E1AE9" w:rsidRDefault="00887999" w:rsidP="00887999">
      <w:pPr>
        <w:spacing w:after="0" w:line="240" w:lineRule="auto"/>
        <w:ind w:left="709" w:hanging="709"/>
        <w:jc w:val="both"/>
        <w:rPr>
          <w:rFonts w:ascii="Arial" w:hAnsi="Arial" w:cs="Arial"/>
          <w:sz w:val="20"/>
          <w:szCs w:val="20"/>
        </w:rPr>
      </w:pPr>
      <w:r w:rsidRPr="009E1AE9">
        <w:rPr>
          <w:rFonts w:ascii="Arial" w:hAnsi="Arial" w:cs="Arial"/>
          <w:sz w:val="20"/>
          <w:szCs w:val="20"/>
        </w:rPr>
        <w:t xml:space="preserve">Codina, L. (2020). Cómo hacer revisiones bibliográficas tradicionales o sistemáticas utilizando bases de datos académicas de conducto auditivo externo: estudio de una serie de casos. </w:t>
      </w:r>
      <w:r w:rsidRPr="009E1AE9">
        <w:rPr>
          <w:rFonts w:ascii="Arial" w:hAnsi="Arial" w:cs="Arial"/>
          <w:i/>
          <w:sz w:val="20"/>
          <w:szCs w:val="20"/>
        </w:rPr>
        <w:t>Revista ORL</w:t>
      </w:r>
      <w:r w:rsidRPr="009E1AE9">
        <w:rPr>
          <w:rFonts w:ascii="Arial" w:hAnsi="Arial" w:cs="Arial"/>
          <w:sz w:val="20"/>
          <w:szCs w:val="20"/>
        </w:rPr>
        <w:t xml:space="preserve">, 11(2), 139-153. </w:t>
      </w:r>
      <w:hyperlink r:id="rId14" w:history="1">
        <w:r w:rsidR="00B16F37" w:rsidRPr="009E1AE9">
          <w:rPr>
            <w:rStyle w:val="Hipervnculo"/>
            <w:rFonts w:ascii="Arial" w:hAnsi="Arial" w:cs="Arial"/>
            <w:sz w:val="20"/>
            <w:szCs w:val="20"/>
          </w:rPr>
          <w:t>https://dx.doi.org/10.14201/orl.22977</w:t>
        </w:r>
      </w:hyperlink>
    </w:p>
    <w:p w14:paraId="6B60E11B" w14:textId="77777777" w:rsidR="00887999" w:rsidRPr="009E1AE9" w:rsidRDefault="00887999" w:rsidP="00887999">
      <w:pPr>
        <w:spacing w:after="0" w:line="240" w:lineRule="auto"/>
        <w:ind w:left="709" w:hanging="709"/>
        <w:jc w:val="both"/>
        <w:rPr>
          <w:rFonts w:ascii="Arial" w:hAnsi="Arial" w:cs="Arial"/>
          <w:sz w:val="20"/>
          <w:szCs w:val="20"/>
        </w:rPr>
      </w:pPr>
      <w:r w:rsidRPr="009E1AE9">
        <w:rPr>
          <w:rFonts w:ascii="Arial" w:hAnsi="Arial" w:cs="Arial"/>
          <w:sz w:val="20"/>
          <w:szCs w:val="20"/>
        </w:rPr>
        <w:t>Corrales, I., Villegas, J., Vit</w:t>
      </w:r>
      <w:r w:rsidR="00B16F37" w:rsidRPr="009E1AE9">
        <w:rPr>
          <w:rFonts w:ascii="Arial" w:hAnsi="Arial" w:cs="Arial"/>
          <w:sz w:val="20"/>
          <w:szCs w:val="20"/>
        </w:rPr>
        <w:t>ón, A., Tusell, D., Mamani, O., &amp;</w:t>
      </w:r>
      <w:r w:rsidRPr="009E1AE9">
        <w:rPr>
          <w:rFonts w:ascii="Arial" w:hAnsi="Arial" w:cs="Arial"/>
          <w:sz w:val="20"/>
          <w:szCs w:val="20"/>
        </w:rPr>
        <w:t xml:space="preserve"> Carranza, R. (2022). Validez y confiabilidad de una escala de procrastinación académica en estudiantes cubanos de Estomatología. </w:t>
      </w:r>
      <w:r w:rsidRPr="009E1AE9">
        <w:rPr>
          <w:rFonts w:ascii="Arial" w:hAnsi="Arial" w:cs="Arial"/>
          <w:i/>
          <w:sz w:val="20"/>
          <w:szCs w:val="20"/>
        </w:rPr>
        <w:t>Revista Cubana de Medicina Militar</w:t>
      </w:r>
      <w:r w:rsidR="00B16F37" w:rsidRPr="009E1AE9">
        <w:rPr>
          <w:rFonts w:ascii="Arial" w:hAnsi="Arial" w:cs="Arial"/>
          <w:sz w:val="20"/>
          <w:szCs w:val="20"/>
        </w:rPr>
        <w:t xml:space="preserve">, 51(3), </w:t>
      </w:r>
      <w:r w:rsidRPr="009E1AE9">
        <w:rPr>
          <w:rFonts w:ascii="Arial" w:hAnsi="Arial" w:cs="Arial"/>
          <w:sz w:val="20"/>
          <w:szCs w:val="20"/>
        </w:rPr>
        <w:t>2022-09</w:t>
      </w:r>
      <w:r w:rsidR="00B16F37" w:rsidRPr="009E1AE9">
        <w:rPr>
          <w:rFonts w:ascii="Arial" w:hAnsi="Arial" w:cs="Arial"/>
          <w:sz w:val="20"/>
          <w:szCs w:val="20"/>
        </w:rPr>
        <w:t>.</w:t>
      </w:r>
    </w:p>
    <w:p w14:paraId="7EA8BC92" w14:textId="77777777" w:rsidR="00887999" w:rsidRPr="009E1AE9" w:rsidRDefault="00887999" w:rsidP="00887999">
      <w:pPr>
        <w:spacing w:after="0" w:line="240" w:lineRule="auto"/>
        <w:ind w:left="709" w:hanging="709"/>
        <w:jc w:val="both"/>
        <w:rPr>
          <w:rFonts w:ascii="Arial" w:hAnsi="Arial" w:cs="Arial"/>
          <w:sz w:val="20"/>
          <w:szCs w:val="20"/>
        </w:rPr>
      </w:pPr>
      <w:r w:rsidRPr="009E1AE9">
        <w:rPr>
          <w:rFonts w:ascii="Arial" w:hAnsi="Arial" w:cs="Arial"/>
          <w:sz w:val="20"/>
          <w:szCs w:val="20"/>
        </w:rPr>
        <w:t xml:space="preserve">Dardara, E., &amp; Al-Makhalid, K. (2022). Procrastinación, síntomas emocionales negativos y bienestar mental entre estudiantes universitarios en Arabia Saudí. </w:t>
      </w:r>
      <w:r w:rsidRPr="009E1AE9">
        <w:rPr>
          <w:rFonts w:ascii="Arial" w:hAnsi="Arial" w:cs="Arial"/>
          <w:i/>
          <w:sz w:val="20"/>
          <w:szCs w:val="20"/>
        </w:rPr>
        <w:t>Anales de Psicología / Annals of Psychology</w:t>
      </w:r>
      <w:r w:rsidRPr="009E1AE9">
        <w:rPr>
          <w:rFonts w:ascii="Arial" w:hAnsi="Arial" w:cs="Arial"/>
          <w:sz w:val="20"/>
          <w:szCs w:val="20"/>
        </w:rPr>
        <w:t xml:space="preserve">, 38(1), 17–24. </w:t>
      </w:r>
      <w:hyperlink r:id="rId15" w:history="1">
        <w:r w:rsidR="00B16F37" w:rsidRPr="009E1AE9">
          <w:rPr>
            <w:rStyle w:val="Hipervnculo"/>
            <w:rFonts w:ascii="Arial" w:hAnsi="Arial" w:cs="Arial"/>
            <w:sz w:val="20"/>
            <w:szCs w:val="20"/>
          </w:rPr>
          <w:t>https://doi.org/10.6018/analesps.462041</w:t>
        </w:r>
      </w:hyperlink>
    </w:p>
    <w:p w14:paraId="2A571F4E" w14:textId="77777777" w:rsidR="00887999" w:rsidRPr="009E1AE9" w:rsidRDefault="00887999" w:rsidP="00887999">
      <w:pPr>
        <w:spacing w:after="0" w:line="240" w:lineRule="auto"/>
        <w:ind w:left="709" w:hanging="709"/>
        <w:jc w:val="both"/>
        <w:rPr>
          <w:rFonts w:ascii="Arial" w:hAnsi="Arial" w:cs="Arial"/>
          <w:sz w:val="20"/>
          <w:szCs w:val="20"/>
        </w:rPr>
      </w:pPr>
      <w:r w:rsidRPr="009E1AE9">
        <w:rPr>
          <w:rFonts w:ascii="Arial" w:hAnsi="Arial" w:cs="Arial"/>
          <w:sz w:val="20"/>
          <w:szCs w:val="20"/>
        </w:rPr>
        <w:t xml:space="preserve">Díaz, J. (2019). Procrastinación: </w:t>
      </w:r>
      <w:r w:rsidR="00B16F37" w:rsidRPr="009E1AE9">
        <w:rPr>
          <w:rFonts w:ascii="Arial" w:hAnsi="Arial" w:cs="Arial"/>
          <w:sz w:val="20"/>
          <w:szCs w:val="20"/>
        </w:rPr>
        <w:t>una revisión de su medida y sus correlatos</w:t>
      </w:r>
      <w:r w:rsidRPr="009E1AE9">
        <w:rPr>
          <w:rFonts w:ascii="Arial" w:hAnsi="Arial" w:cs="Arial"/>
          <w:sz w:val="20"/>
          <w:szCs w:val="20"/>
        </w:rPr>
        <w:t xml:space="preserve">. </w:t>
      </w:r>
      <w:r w:rsidRPr="009E1AE9">
        <w:rPr>
          <w:rFonts w:ascii="Arial" w:hAnsi="Arial" w:cs="Arial"/>
          <w:i/>
          <w:sz w:val="20"/>
          <w:szCs w:val="20"/>
        </w:rPr>
        <w:t>Revista Iberoamericana de Diagnóstico y Evaluación – e Avaliação Psicológica</w:t>
      </w:r>
      <w:r w:rsidRPr="009E1AE9">
        <w:rPr>
          <w:rFonts w:ascii="Arial" w:hAnsi="Arial" w:cs="Arial"/>
          <w:sz w:val="20"/>
          <w:szCs w:val="20"/>
        </w:rPr>
        <w:t xml:space="preserve">, 51(2), 43-60. </w:t>
      </w:r>
      <w:hyperlink r:id="rId16" w:history="1">
        <w:r w:rsidR="00B16F37" w:rsidRPr="009E1AE9">
          <w:rPr>
            <w:rStyle w:val="Hipervnculo"/>
            <w:rFonts w:ascii="Arial" w:hAnsi="Arial" w:cs="Arial"/>
            <w:sz w:val="20"/>
            <w:szCs w:val="20"/>
          </w:rPr>
          <w:t>https://doi.org10.21865/RIDEP51.2.04</w:t>
        </w:r>
      </w:hyperlink>
    </w:p>
    <w:p w14:paraId="6B58CD53" w14:textId="77777777" w:rsidR="00887999" w:rsidRPr="009E1AE9" w:rsidRDefault="00887999" w:rsidP="00887999">
      <w:pPr>
        <w:spacing w:after="0" w:line="240" w:lineRule="auto"/>
        <w:ind w:left="709" w:hanging="709"/>
        <w:jc w:val="both"/>
        <w:rPr>
          <w:rFonts w:ascii="Arial" w:hAnsi="Arial" w:cs="Arial"/>
          <w:sz w:val="20"/>
          <w:szCs w:val="20"/>
          <w:lang w:val="en-US"/>
        </w:rPr>
      </w:pPr>
      <w:r w:rsidRPr="009E1AE9">
        <w:rPr>
          <w:rFonts w:ascii="Arial" w:hAnsi="Arial" w:cs="Arial"/>
          <w:sz w:val="20"/>
          <w:szCs w:val="20"/>
        </w:rPr>
        <w:t>Domínguez, S., Sánch</w:t>
      </w:r>
      <w:r w:rsidR="00B16F37" w:rsidRPr="009E1AE9">
        <w:rPr>
          <w:rFonts w:ascii="Arial" w:hAnsi="Arial" w:cs="Arial"/>
          <w:sz w:val="20"/>
          <w:szCs w:val="20"/>
        </w:rPr>
        <w:t xml:space="preserve">ez, A., Aranda, M., Fuentes, V., &amp; </w:t>
      </w:r>
      <w:r w:rsidRPr="009E1AE9">
        <w:rPr>
          <w:rFonts w:ascii="Arial" w:hAnsi="Arial" w:cs="Arial"/>
          <w:sz w:val="20"/>
          <w:szCs w:val="20"/>
        </w:rPr>
        <w:t xml:space="preserve">García-Domingo, M. (2023). Influencia de la dependencia al Smartphone sobre la procrastinación académica en estudiantes universitarios: diferencias según sexo. </w:t>
      </w:r>
      <w:r w:rsidRPr="009E1AE9">
        <w:rPr>
          <w:rFonts w:ascii="Arial" w:hAnsi="Arial" w:cs="Arial"/>
          <w:i/>
          <w:sz w:val="20"/>
          <w:szCs w:val="20"/>
          <w:lang w:val="en-US"/>
        </w:rPr>
        <w:t>Health and Addictions / Salud y Drogas</w:t>
      </w:r>
      <w:r w:rsidRPr="009E1AE9">
        <w:rPr>
          <w:rFonts w:ascii="Arial" w:hAnsi="Arial" w:cs="Arial"/>
          <w:sz w:val="20"/>
          <w:szCs w:val="20"/>
          <w:lang w:val="en-US"/>
        </w:rPr>
        <w:t xml:space="preserve">, 23(2), 117-135. </w:t>
      </w:r>
      <w:hyperlink r:id="rId17" w:history="1">
        <w:r w:rsidR="00B16F37" w:rsidRPr="009E1AE9">
          <w:rPr>
            <w:rStyle w:val="Hipervnculo"/>
            <w:rFonts w:ascii="Arial" w:hAnsi="Arial" w:cs="Arial"/>
            <w:sz w:val="20"/>
            <w:szCs w:val="20"/>
            <w:lang w:val="en-US"/>
          </w:rPr>
          <w:t>https://doi.org/10.21134/haaj.v23i2.769</w:t>
        </w:r>
      </w:hyperlink>
    </w:p>
    <w:p w14:paraId="48C9C8C3" w14:textId="77777777" w:rsidR="00887999" w:rsidRPr="009E1AE9" w:rsidRDefault="00B16F37" w:rsidP="00887999">
      <w:pPr>
        <w:spacing w:after="0" w:line="240" w:lineRule="auto"/>
        <w:ind w:left="709" w:hanging="709"/>
        <w:jc w:val="both"/>
        <w:rPr>
          <w:rFonts w:ascii="Arial" w:hAnsi="Arial" w:cs="Arial"/>
          <w:sz w:val="20"/>
          <w:szCs w:val="20"/>
        </w:rPr>
      </w:pPr>
      <w:r w:rsidRPr="009E1AE9">
        <w:rPr>
          <w:rFonts w:ascii="Arial" w:hAnsi="Arial" w:cs="Arial"/>
          <w:sz w:val="20"/>
          <w:szCs w:val="20"/>
        </w:rPr>
        <w:t xml:space="preserve">Duda, B., &amp; Gallardo, E. (2022). </w:t>
      </w:r>
      <w:r w:rsidR="00887999" w:rsidRPr="009E1AE9">
        <w:rPr>
          <w:rFonts w:ascii="Arial" w:hAnsi="Arial" w:cs="Arial"/>
          <w:sz w:val="20"/>
          <w:szCs w:val="20"/>
        </w:rPr>
        <w:t>Caracterización de la procrastinación académica en estud</w:t>
      </w:r>
      <w:r w:rsidRPr="009E1AE9">
        <w:rPr>
          <w:rFonts w:ascii="Arial" w:hAnsi="Arial" w:cs="Arial"/>
          <w:sz w:val="20"/>
          <w:szCs w:val="20"/>
        </w:rPr>
        <w:t xml:space="preserve">iantado universitario peruano. </w:t>
      </w:r>
      <w:r w:rsidR="00887999" w:rsidRPr="009E1AE9">
        <w:rPr>
          <w:rFonts w:ascii="Arial" w:hAnsi="Arial" w:cs="Arial"/>
          <w:i/>
          <w:sz w:val="20"/>
          <w:szCs w:val="20"/>
        </w:rPr>
        <w:t>Revista Electrónica Educare</w:t>
      </w:r>
      <w:r w:rsidRPr="009E1AE9">
        <w:rPr>
          <w:rFonts w:ascii="Arial" w:hAnsi="Arial" w:cs="Arial"/>
          <w:sz w:val="20"/>
          <w:szCs w:val="20"/>
        </w:rPr>
        <w:t xml:space="preserve">, 26(2), 369-385. </w:t>
      </w:r>
      <w:hyperlink r:id="rId18" w:history="1">
        <w:r w:rsidRPr="009E1AE9">
          <w:rPr>
            <w:rStyle w:val="Hipervnculo"/>
            <w:rFonts w:ascii="Arial" w:hAnsi="Arial" w:cs="Arial"/>
            <w:sz w:val="20"/>
            <w:szCs w:val="20"/>
          </w:rPr>
          <w:t>http://dx.doi.org/10.15359/ree.26-2.20</w:t>
        </w:r>
      </w:hyperlink>
    </w:p>
    <w:p w14:paraId="0027B1FE" w14:textId="77777777" w:rsidR="00887999" w:rsidRPr="009E1AE9" w:rsidRDefault="00887999" w:rsidP="00887999">
      <w:pPr>
        <w:spacing w:after="0" w:line="240" w:lineRule="auto"/>
        <w:ind w:left="709" w:hanging="709"/>
        <w:jc w:val="both"/>
        <w:rPr>
          <w:rFonts w:ascii="Arial" w:hAnsi="Arial" w:cs="Arial"/>
          <w:sz w:val="20"/>
          <w:szCs w:val="20"/>
        </w:rPr>
      </w:pPr>
      <w:r w:rsidRPr="009E1AE9">
        <w:rPr>
          <w:rFonts w:ascii="Arial" w:hAnsi="Arial" w:cs="Arial"/>
          <w:sz w:val="20"/>
          <w:szCs w:val="20"/>
        </w:rPr>
        <w:t xml:space="preserve">Ernesto, C. (2023). Factores </w:t>
      </w:r>
      <w:r w:rsidR="00B16F37" w:rsidRPr="009E1AE9">
        <w:rPr>
          <w:rFonts w:ascii="Arial" w:hAnsi="Arial" w:cs="Arial"/>
          <w:sz w:val="20"/>
          <w:szCs w:val="20"/>
        </w:rPr>
        <w:t>asociados a la procrastinación académica en estudiantes universitarios</w:t>
      </w:r>
      <w:r w:rsidRPr="009E1AE9">
        <w:rPr>
          <w:rFonts w:ascii="Arial" w:hAnsi="Arial" w:cs="Arial"/>
          <w:sz w:val="20"/>
          <w:szCs w:val="20"/>
        </w:rPr>
        <w:t xml:space="preserve">. Revisión sistemática. </w:t>
      </w:r>
      <w:r w:rsidRPr="009E1AE9">
        <w:rPr>
          <w:rFonts w:ascii="Arial" w:hAnsi="Arial" w:cs="Arial"/>
          <w:i/>
          <w:sz w:val="20"/>
          <w:szCs w:val="20"/>
        </w:rPr>
        <w:t>Revista peruana de investigación e innovación educativa</w:t>
      </w:r>
      <w:r w:rsidRPr="009E1AE9">
        <w:rPr>
          <w:rFonts w:ascii="Arial" w:hAnsi="Arial" w:cs="Arial"/>
          <w:sz w:val="20"/>
          <w:szCs w:val="20"/>
        </w:rPr>
        <w:t>, 3(1) 1, e24035</w:t>
      </w:r>
      <w:r w:rsidR="00B16F37" w:rsidRPr="009E1AE9">
        <w:rPr>
          <w:rFonts w:ascii="Arial" w:hAnsi="Arial" w:cs="Arial"/>
          <w:sz w:val="20"/>
          <w:szCs w:val="20"/>
        </w:rPr>
        <w:t>.</w:t>
      </w:r>
    </w:p>
    <w:p w14:paraId="0DE405E3" w14:textId="77777777" w:rsidR="00887999" w:rsidRPr="009E1AE9" w:rsidRDefault="00887999" w:rsidP="00887999">
      <w:pPr>
        <w:spacing w:after="0" w:line="240" w:lineRule="auto"/>
        <w:ind w:left="709" w:hanging="709"/>
        <w:jc w:val="both"/>
        <w:rPr>
          <w:rFonts w:ascii="Arial" w:hAnsi="Arial" w:cs="Arial"/>
          <w:sz w:val="20"/>
          <w:szCs w:val="20"/>
        </w:rPr>
      </w:pPr>
      <w:r w:rsidRPr="009E1AE9">
        <w:rPr>
          <w:rFonts w:ascii="Arial" w:hAnsi="Arial" w:cs="Arial"/>
          <w:sz w:val="20"/>
          <w:szCs w:val="20"/>
        </w:rPr>
        <w:t>Esteban, K. (2016). Fundamentos filosóficos de la psicología científica</w:t>
      </w:r>
      <w:r w:rsidRPr="009E1AE9">
        <w:rPr>
          <w:rFonts w:ascii="Arial" w:hAnsi="Arial" w:cs="Arial"/>
          <w:i/>
          <w:sz w:val="20"/>
          <w:szCs w:val="20"/>
        </w:rPr>
        <w:t>.  Horizonte de la Ciencia</w:t>
      </w:r>
      <w:r w:rsidRPr="009E1AE9">
        <w:rPr>
          <w:rFonts w:ascii="Arial" w:hAnsi="Arial" w:cs="Arial"/>
          <w:sz w:val="20"/>
          <w:szCs w:val="20"/>
        </w:rPr>
        <w:t>, 6 (11), 71-84.</w:t>
      </w:r>
    </w:p>
    <w:p w14:paraId="7FC29A2C" w14:textId="77777777" w:rsidR="00887999" w:rsidRPr="009E1AE9" w:rsidRDefault="00887999" w:rsidP="00887999">
      <w:pPr>
        <w:spacing w:after="0" w:line="240" w:lineRule="auto"/>
        <w:ind w:left="709" w:hanging="709"/>
        <w:jc w:val="both"/>
        <w:rPr>
          <w:rFonts w:ascii="Arial" w:hAnsi="Arial" w:cs="Arial"/>
          <w:sz w:val="20"/>
          <w:szCs w:val="20"/>
        </w:rPr>
      </w:pPr>
      <w:r w:rsidRPr="009E1AE9">
        <w:rPr>
          <w:rFonts w:ascii="Arial" w:hAnsi="Arial" w:cs="Arial"/>
          <w:sz w:val="20"/>
          <w:szCs w:val="20"/>
        </w:rPr>
        <w:t>Furlan, L.</w:t>
      </w:r>
      <w:r w:rsidR="00B16F37" w:rsidRPr="009E1AE9">
        <w:rPr>
          <w:rFonts w:ascii="Arial" w:hAnsi="Arial" w:cs="Arial"/>
          <w:sz w:val="20"/>
          <w:szCs w:val="20"/>
        </w:rPr>
        <w:t>,</w:t>
      </w:r>
      <w:r w:rsidRPr="009E1AE9">
        <w:rPr>
          <w:rFonts w:ascii="Arial" w:hAnsi="Arial" w:cs="Arial"/>
          <w:sz w:val="20"/>
          <w:szCs w:val="20"/>
        </w:rPr>
        <w:t xml:space="preserve"> &amp; Martínez, G. (2023). Intervención en un caso de ansiedad ante exámenes, perfeccionismo desadaptativo y procrastinación. </w:t>
      </w:r>
      <w:r w:rsidRPr="009E1AE9">
        <w:rPr>
          <w:rFonts w:ascii="Arial" w:hAnsi="Arial" w:cs="Arial"/>
          <w:i/>
          <w:sz w:val="20"/>
          <w:szCs w:val="20"/>
        </w:rPr>
        <w:t>Revista Digital de Investigación en Docencia Universitaria</w:t>
      </w:r>
      <w:r w:rsidRPr="009E1AE9">
        <w:rPr>
          <w:rFonts w:ascii="Arial" w:hAnsi="Arial" w:cs="Arial"/>
          <w:sz w:val="20"/>
          <w:szCs w:val="20"/>
        </w:rPr>
        <w:t xml:space="preserve">, 17(1), e1633. </w:t>
      </w:r>
      <w:hyperlink r:id="rId19" w:history="1">
        <w:r w:rsidR="00B16F37" w:rsidRPr="009E1AE9">
          <w:rPr>
            <w:rStyle w:val="Hipervnculo"/>
            <w:rFonts w:ascii="Arial" w:hAnsi="Arial" w:cs="Arial"/>
            <w:sz w:val="20"/>
            <w:szCs w:val="20"/>
          </w:rPr>
          <w:t>https://doi.org/10.19083/ridu.2023.1633</w:t>
        </w:r>
      </w:hyperlink>
    </w:p>
    <w:p w14:paraId="67A187D8" w14:textId="77777777" w:rsidR="00887999" w:rsidRPr="009E1AE9" w:rsidRDefault="00887999" w:rsidP="00887999">
      <w:pPr>
        <w:spacing w:after="0" w:line="240" w:lineRule="auto"/>
        <w:ind w:left="709" w:hanging="709"/>
        <w:jc w:val="both"/>
        <w:rPr>
          <w:rFonts w:ascii="Arial" w:hAnsi="Arial" w:cs="Arial"/>
          <w:sz w:val="20"/>
          <w:szCs w:val="20"/>
        </w:rPr>
      </w:pPr>
      <w:r w:rsidRPr="009E1AE9">
        <w:rPr>
          <w:rFonts w:ascii="Arial" w:hAnsi="Arial" w:cs="Arial"/>
          <w:sz w:val="20"/>
          <w:szCs w:val="20"/>
        </w:rPr>
        <w:t xml:space="preserve">Garcia, J. González, E. </w:t>
      </w:r>
      <w:r w:rsidR="00B16F37" w:rsidRPr="009E1AE9">
        <w:rPr>
          <w:rFonts w:ascii="Arial" w:hAnsi="Arial" w:cs="Arial"/>
          <w:sz w:val="20"/>
          <w:szCs w:val="20"/>
        </w:rPr>
        <w:t xml:space="preserve">(2022). </w:t>
      </w:r>
      <w:r w:rsidRPr="009E1AE9">
        <w:rPr>
          <w:rFonts w:ascii="Arial" w:hAnsi="Arial" w:cs="Arial"/>
          <w:sz w:val="20"/>
          <w:szCs w:val="20"/>
        </w:rPr>
        <w:t>El estrés académico causante de la procrastinación en la educación virt</w:t>
      </w:r>
      <w:r w:rsidR="00B16F37" w:rsidRPr="009E1AE9">
        <w:rPr>
          <w:rFonts w:ascii="Arial" w:hAnsi="Arial" w:cs="Arial"/>
          <w:sz w:val="20"/>
          <w:szCs w:val="20"/>
        </w:rPr>
        <w:t xml:space="preserve">ual. Una revisión sistemática. </w:t>
      </w:r>
      <w:r w:rsidRPr="009E1AE9">
        <w:rPr>
          <w:rFonts w:ascii="Arial" w:hAnsi="Arial" w:cs="Arial"/>
          <w:i/>
          <w:sz w:val="20"/>
          <w:szCs w:val="20"/>
        </w:rPr>
        <w:t>RIDE. Revista Iberoamericana para la Investigación y el Desarrollo Educativo</w:t>
      </w:r>
      <w:r w:rsidRPr="009E1AE9">
        <w:rPr>
          <w:rFonts w:ascii="Arial" w:hAnsi="Arial" w:cs="Arial"/>
          <w:sz w:val="20"/>
          <w:szCs w:val="20"/>
        </w:rPr>
        <w:t>; 13(25)</w:t>
      </w:r>
      <w:r w:rsidR="00B16F37" w:rsidRPr="009E1AE9">
        <w:rPr>
          <w:rFonts w:ascii="Arial" w:hAnsi="Arial" w:cs="Arial"/>
          <w:sz w:val="20"/>
          <w:szCs w:val="20"/>
        </w:rPr>
        <w:t>.</w:t>
      </w:r>
    </w:p>
    <w:p w14:paraId="3AE5513F" w14:textId="77777777" w:rsidR="00887999" w:rsidRPr="009E1AE9" w:rsidRDefault="00887999" w:rsidP="00887999">
      <w:pPr>
        <w:spacing w:after="0" w:line="240" w:lineRule="auto"/>
        <w:ind w:left="709" w:hanging="709"/>
        <w:jc w:val="both"/>
        <w:rPr>
          <w:rFonts w:ascii="Arial" w:hAnsi="Arial" w:cs="Arial"/>
          <w:sz w:val="20"/>
          <w:szCs w:val="20"/>
          <w:lang w:val="en-US"/>
        </w:rPr>
      </w:pPr>
      <w:r w:rsidRPr="009E1AE9">
        <w:rPr>
          <w:rFonts w:ascii="Arial" w:hAnsi="Arial" w:cs="Arial"/>
          <w:sz w:val="20"/>
          <w:szCs w:val="20"/>
          <w:lang w:val="en-US"/>
        </w:rPr>
        <w:t xml:space="preserve">García, L., &amp; Pérez, M. (2023). Interventions to reduce academic procrastination: A systematic review and meta-analysis. </w:t>
      </w:r>
      <w:r w:rsidRPr="009E1AE9">
        <w:rPr>
          <w:rFonts w:ascii="Arial" w:hAnsi="Arial" w:cs="Arial"/>
          <w:i/>
          <w:sz w:val="20"/>
          <w:szCs w:val="20"/>
          <w:lang w:val="en-US"/>
        </w:rPr>
        <w:t>Journal of Educational Psychology</w:t>
      </w:r>
      <w:r w:rsidRPr="009E1AE9">
        <w:rPr>
          <w:rFonts w:ascii="Arial" w:hAnsi="Arial" w:cs="Arial"/>
          <w:sz w:val="20"/>
          <w:szCs w:val="20"/>
          <w:lang w:val="en-US"/>
        </w:rPr>
        <w:t>, 40(4), 512-527.</w:t>
      </w:r>
    </w:p>
    <w:p w14:paraId="0A6AA752" w14:textId="77777777" w:rsidR="00887999" w:rsidRPr="009E1AE9" w:rsidRDefault="00B16F37" w:rsidP="00887999">
      <w:pPr>
        <w:spacing w:after="0" w:line="240" w:lineRule="auto"/>
        <w:ind w:left="709" w:hanging="709"/>
        <w:jc w:val="both"/>
        <w:rPr>
          <w:rFonts w:ascii="Arial" w:hAnsi="Arial" w:cs="Arial"/>
          <w:sz w:val="20"/>
          <w:szCs w:val="20"/>
        </w:rPr>
      </w:pPr>
      <w:r w:rsidRPr="009E1AE9">
        <w:rPr>
          <w:rFonts w:ascii="Arial" w:hAnsi="Arial" w:cs="Arial"/>
          <w:sz w:val="20"/>
          <w:szCs w:val="20"/>
          <w:lang w:val="en-US"/>
        </w:rPr>
        <w:t>Gómez, C., Sánchez, C., &amp;</w:t>
      </w:r>
      <w:r w:rsidR="00887999" w:rsidRPr="009E1AE9">
        <w:rPr>
          <w:rFonts w:ascii="Arial" w:hAnsi="Arial" w:cs="Arial"/>
          <w:sz w:val="20"/>
          <w:szCs w:val="20"/>
          <w:lang w:val="en-US"/>
        </w:rPr>
        <w:t xml:space="preserve"> Santana, Y</w:t>
      </w:r>
      <w:r w:rsidRPr="009E1AE9">
        <w:rPr>
          <w:rFonts w:ascii="Arial" w:hAnsi="Arial" w:cs="Arial"/>
          <w:sz w:val="20"/>
          <w:szCs w:val="20"/>
          <w:lang w:val="en-US"/>
        </w:rPr>
        <w:t>.</w:t>
      </w:r>
      <w:r w:rsidR="00887999" w:rsidRPr="009E1AE9">
        <w:rPr>
          <w:rFonts w:ascii="Arial" w:hAnsi="Arial" w:cs="Arial"/>
          <w:sz w:val="20"/>
          <w:szCs w:val="20"/>
          <w:lang w:val="en-US"/>
        </w:rPr>
        <w:t xml:space="preserve"> (2023). </w:t>
      </w:r>
      <w:r w:rsidR="00887999" w:rsidRPr="009E1AE9">
        <w:rPr>
          <w:rFonts w:ascii="Arial" w:hAnsi="Arial" w:cs="Arial"/>
          <w:sz w:val="20"/>
          <w:szCs w:val="20"/>
        </w:rPr>
        <w:t>Factores que inciden en la procrastinación académica de los estudiantes de e</w:t>
      </w:r>
      <w:r w:rsidRPr="009E1AE9">
        <w:rPr>
          <w:rFonts w:ascii="Arial" w:hAnsi="Arial" w:cs="Arial"/>
          <w:sz w:val="20"/>
          <w:szCs w:val="20"/>
        </w:rPr>
        <w:t xml:space="preserve">ducación superior en Colombia. </w:t>
      </w:r>
      <w:r w:rsidR="00887999" w:rsidRPr="009E1AE9">
        <w:rPr>
          <w:rFonts w:ascii="Arial" w:hAnsi="Arial" w:cs="Arial"/>
          <w:i/>
          <w:sz w:val="20"/>
          <w:szCs w:val="20"/>
        </w:rPr>
        <w:t>Revista Universidad y Sociedad</w:t>
      </w:r>
      <w:r w:rsidRPr="009E1AE9">
        <w:rPr>
          <w:rFonts w:ascii="Arial" w:hAnsi="Arial" w:cs="Arial"/>
          <w:sz w:val="20"/>
          <w:szCs w:val="20"/>
        </w:rPr>
        <w:t>; 15(4),</w:t>
      </w:r>
      <w:r w:rsidR="00887999" w:rsidRPr="009E1AE9">
        <w:rPr>
          <w:rFonts w:ascii="Arial" w:hAnsi="Arial" w:cs="Arial"/>
          <w:sz w:val="20"/>
          <w:szCs w:val="20"/>
        </w:rPr>
        <w:t xml:space="preserve"> 421-431</w:t>
      </w:r>
      <w:r w:rsidRPr="009E1AE9">
        <w:rPr>
          <w:rFonts w:ascii="Arial" w:hAnsi="Arial" w:cs="Arial"/>
          <w:sz w:val="20"/>
          <w:szCs w:val="20"/>
        </w:rPr>
        <w:t>.</w:t>
      </w:r>
    </w:p>
    <w:p w14:paraId="38A1A891" w14:textId="77777777" w:rsidR="00887999" w:rsidRPr="009E1AE9" w:rsidRDefault="00887999" w:rsidP="00887999">
      <w:pPr>
        <w:spacing w:after="0" w:line="240" w:lineRule="auto"/>
        <w:ind w:left="709" w:hanging="709"/>
        <w:jc w:val="both"/>
        <w:rPr>
          <w:rFonts w:ascii="Arial" w:hAnsi="Arial" w:cs="Arial"/>
          <w:sz w:val="20"/>
          <w:szCs w:val="20"/>
          <w:lang w:val="en-US"/>
        </w:rPr>
      </w:pPr>
      <w:r w:rsidRPr="009E1AE9">
        <w:rPr>
          <w:rFonts w:ascii="Arial" w:hAnsi="Arial" w:cs="Arial"/>
          <w:sz w:val="20"/>
          <w:szCs w:val="20"/>
        </w:rPr>
        <w:t xml:space="preserve">Häfner, A., Oberst, U., &amp; Stock, A. (2023). </w:t>
      </w:r>
      <w:r w:rsidRPr="009E1AE9">
        <w:rPr>
          <w:rFonts w:ascii="Arial" w:hAnsi="Arial" w:cs="Arial"/>
          <w:sz w:val="20"/>
          <w:szCs w:val="20"/>
          <w:lang w:val="en-US"/>
        </w:rPr>
        <w:t xml:space="preserve">The effectiveness of cognitive-behavioral interventions on academic procrastination: A meta-analysis. </w:t>
      </w:r>
      <w:r w:rsidRPr="009E1AE9">
        <w:rPr>
          <w:rFonts w:ascii="Arial" w:hAnsi="Arial" w:cs="Arial"/>
          <w:i/>
          <w:sz w:val="20"/>
          <w:szCs w:val="20"/>
          <w:lang w:val="en-US"/>
        </w:rPr>
        <w:t>Educational Psychology Review</w:t>
      </w:r>
      <w:r w:rsidRPr="009E1AE9">
        <w:rPr>
          <w:rFonts w:ascii="Arial" w:hAnsi="Arial" w:cs="Arial"/>
          <w:sz w:val="20"/>
          <w:szCs w:val="20"/>
          <w:lang w:val="en-US"/>
        </w:rPr>
        <w:t xml:space="preserve">, 35(1), 45-67. </w:t>
      </w:r>
      <w:hyperlink r:id="rId20" w:history="1">
        <w:r w:rsidR="00B16F37" w:rsidRPr="009E1AE9">
          <w:rPr>
            <w:rStyle w:val="Hipervnculo"/>
            <w:rFonts w:ascii="Arial" w:hAnsi="Arial" w:cs="Arial"/>
            <w:sz w:val="20"/>
            <w:szCs w:val="20"/>
            <w:lang w:val="en-US"/>
          </w:rPr>
          <w:t>https://doi.org/10.1007/s10648-022-09673-2</w:t>
        </w:r>
      </w:hyperlink>
    </w:p>
    <w:p w14:paraId="2CCC89DC" w14:textId="77777777" w:rsidR="00887999" w:rsidRPr="009E1AE9" w:rsidRDefault="00887999" w:rsidP="00887999">
      <w:pPr>
        <w:spacing w:after="0" w:line="240" w:lineRule="auto"/>
        <w:ind w:left="709" w:hanging="709"/>
        <w:jc w:val="both"/>
        <w:rPr>
          <w:rFonts w:ascii="Arial" w:hAnsi="Arial" w:cs="Arial"/>
          <w:sz w:val="20"/>
          <w:szCs w:val="20"/>
          <w:lang w:val="en-US"/>
        </w:rPr>
      </w:pPr>
      <w:r w:rsidRPr="009E1AE9">
        <w:rPr>
          <w:rFonts w:ascii="Arial" w:hAnsi="Arial" w:cs="Arial"/>
          <w:sz w:val="20"/>
          <w:szCs w:val="20"/>
          <w:lang w:val="en-US"/>
        </w:rPr>
        <w:lastRenderedPageBreak/>
        <w:t>Hayes, S</w:t>
      </w:r>
      <w:r w:rsidR="00B16F37" w:rsidRPr="009E1AE9">
        <w:rPr>
          <w:rFonts w:ascii="Arial" w:hAnsi="Arial" w:cs="Arial"/>
          <w:sz w:val="20"/>
          <w:szCs w:val="20"/>
          <w:lang w:val="en-US"/>
        </w:rPr>
        <w:t xml:space="preserve">. </w:t>
      </w:r>
      <w:r w:rsidRPr="009E1AE9">
        <w:rPr>
          <w:rFonts w:ascii="Arial" w:hAnsi="Arial" w:cs="Arial"/>
          <w:sz w:val="20"/>
          <w:szCs w:val="20"/>
          <w:lang w:val="en-US"/>
        </w:rPr>
        <w:t>C</w:t>
      </w:r>
      <w:r w:rsidR="00B16F37" w:rsidRPr="009E1AE9">
        <w:rPr>
          <w:rFonts w:ascii="Arial" w:hAnsi="Arial" w:cs="Arial"/>
          <w:sz w:val="20"/>
          <w:szCs w:val="20"/>
          <w:lang w:val="en-US"/>
        </w:rPr>
        <w:t>.</w:t>
      </w:r>
      <w:r w:rsidRPr="009E1AE9">
        <w:rPr>
          <w:rFonts w:ascii="Arial" w:hAnsi="Arial" w:cs="Arial"/>
          <w:sz w:val="20"/>
          <w:szCs w:val="20"/>
          <w:lang w:val="en-US"/>
        </w:rPr>
        <w:t>, Wilson,</w:t>
      </w:r>
      <w:r w:rsidR="00B16F37" w:rsidRPr="009E1AE9">
        <w:rPr>
          <w:rFonts w:ascii="Arial" w:hAnsi="Arial" w:cs="Arial"/>
          <w:sz w:val="20"/>
          <w:szCs w:val="20"/>
          <w:lang w:val="en-US"/>
        </w:rPr>
        <w:t xml:space="preserve"> K. G., Gifford, E. V., Follette, V. M., &amp;</w:t>
      </w:r>
      <w:r w:rsidRPr="009E1AE9">
        <w:rPr>
          <w:rFonts w:ascii="Arial" w:hAnsi="Arial" w:cs="Arial"/>
          <w:sz w:val="20"/>
          <w:szCs w:val="20"/>
          <w:lang w:val="en-US"/>
        </w:rPr>
        <w:t xml:space="preserve"> Strosahl, K. (1996). </w:t>
      </w:r>
      <w:r w:rsidRPr="009E1AE9">
        <w:rPr>
          <w:rFonts w:ascii="Arial" w:hAnsi="Arial" w:cs="Arial"/>
          <w:sz w:val="20"/>
          <w:szCs w:val="20"/>
        </w:rPr>
        <w:t xml:space="preserve">Evitación experiencial y trastornos de conducta: un enfoque dimensional funcional para el diagnóstico y el tratamiento. </w:t>
      </w:r>
      <w:r w:rsidRPr="009E1AE9">
        <w:rPr>
          <w:rFonts w:ascii="Arial" w:hAnsi="Arial" w:cs="Arial"/>
          <w:i/>
          <w:sz w:val="20"/>
          <w:szCs w:val="20"/>
          <w:lang w:val="en-US"/>
        </w:rPr>
        <w:t>Journal of Consulting and Clinical Psychology</w:t>
      </w:r>
      <w:r w:rsidR="00B16F37" w:rsidRPr="009E1AE9">
        <w:rPr>
          <w:rFonts w:ascii="Arial" w:hAnsi="Arial" w:cs="Arial"/>
          <w:sz w:val="20"/>
          <w:szCs w:val="20"/>
          <w:lang w:val="en-US"/>
        </w:rPr>
        <w:t>, 64</w:t>
      </w:r>
      <w:r w:rsidRPr="009E1AE9">
        <w:rPr>
          <w:rFonts w:ascii="Arial" w:hAnsi="Arial" w:cs="Arial"/>
          <w:sz w:val="20"/>
          <w:szCs w:val="20"/>
          <w:lang w:val="en-US"/>
        </w:rPr>
        <w:t xml:space="preserve">(6), 1152–1168. </w:t>
      </w:r>
      <w:hyperlink r:id="rId21" w:history="1">
        <w:r w:rsidR="00B16F37" w:rsidRPr="009E1AE9">
          <w:rPr>
            <w:rStyle w:val="Hipervnculo"/>
            <w:rFonts w:ascii="Arial" w:hAnsi="Arial" w:cs="Arial"/>
            <w:sz w:val="20"/>
            <w:szCs w:val="20"/>
            <w:lang w:val="en-US"/>
          </w:rPr>
          <w:t>https://doi.org/10.1037/0022-006X.64.6.1152</w:t>
        </w:r>
      </w:hyperlink>
    </w:p>
    <w:p w14:paraId="3DD185D4" w14:textId="77777777" w:rsidR="00B16F37" w:rsidRPr="009E1AE9" w:rsidRDefault="00887999" w:rsidP="00B16F37">
      <w:pPr>
        <w:spacing w:after="0" w:line="240" w:lineRule="auto"/>
        <w:ind w:left="709" w:hanging="709"/>
        <w:jc w:val="both"/>
        <w:rPr>
          <w:rFonts w:ascii="Arial" w:hAnsi="Arial" w:cs="Arial"/>
          <w:sz w:val="20"/>
          <w:szCs w:val="20"/>
          <w:lang w:val="en-US"/>
        </w:rPr>
      </w:pPr>
      <w:r w:rsidRPr="009E1AE9">
        <w:rPr>
          <w:rFonts w:ascii="Arial" w:hAnsi="Arial" w:cs="Arial"/>
          <w:sz w:val="20"/>
          <w:szCs w:val="20"/>
          <w:lang w:val="en-US"/>
        </w:rPr>
        <w:t>Hayes, S</w:t>
      </w:r>
      <w:r w:rsidR="00B16F37" w:rsidRPr="009E1AE9">
        <w:rPr>
          <w:rFonts w:ascii="Arial" w:hAnsi="Arial" w:cs="Arial"/>
          <w:sz w:val="20"/>
          <w:szCs w:val="20"/>
          <w:lang w:val="en-US"/>
        </w:rPr>
        <w:t xml:space="preserve">. </w:t>
      </w:r>
      <w:r w:rsidRPr="009E1AE9">
        <w:rPr>
          <w:rFonts w:ascii="Arial" w:hAnsi="Arial" w:cs="Arial"/>
          <w:sz w:val="20"/>
          <w:szCs w:val="20"/>
          <w:lang w:val="en-US"/>
        </w:rPr>
        <w:t xml:space="preserve">C. (2004). Acceptance and commitment therapy, relational frame theory, and the third wave of behavioral and cognitive therapies. </w:t>
      </w:r>
      <w:r w:rsidRPr="009E1AE9">
        <w:rPr>
          <w:rFonts w:ascii="Arial" w:hAnsi="Arial" w:cs="Arial"/>
          <w:i/>
          <w:sz w:val="20"/>
          <w:szCs w:val="20"/>
          <w:lang w:val="en-US"/>
        </w:rPr>
        <w:t>Behavior Therapy</w:t>
      </w:r>
      <w:r w:rsidR="00B16F37" w:rsidRPr="009E1AE9">
        <w:rPr>
          <w:rFonts w:ascii="Arial" w:hAnsi="Arial" w:cs="Arial"/>
          <w:sz w:val="20"/>
          <w:szCs w:val="20"/>
          <w:lang w:val="en-US"/>
        </w:rPr>
        <w:t>, 35</w:t>
      </w:r>
      <w:r w:rsidRPr="009E1AE9">
        <w:rPr>
          <w:rFonts w:ascii="Arial" w:hAnsi="Arial" w:cs="Arial"/>
          <w:sz w:val="20"/>
          <w:szCs w:val="20"/>
          <w:lang w:val="en-US"/>
        </w:rPr>
        <w:t xml:space="preserve">(4), 639-665, </w:t>
      </w:r>
      <w:hyperlink r:id="rId22" w:history="1">
        <w:r w:rsidR="00B16F37" w:rsidRPr="009E1AE9">
          <w:rPr>
            <w:rStyle w:val="Hipervnculo"/>
            <w:rFonts w:ascii="Arial" w:hAnsi="Arial" w:cs="Arial"/>
            <w:sz w:val="20"/>
            <w:szCs w:val="20"/>
            <w:lang w:val="en-US"/>
          </w:rPr>
          <w:t>https://doi.org/10.1016/S0005-7894(04)80013-3</w:t>
        </w:r>
      </w:hyperlink>
    </w:p>
    <w:p w14:paraId="2A07E5BE" w14:textId="77777777" w:rsidR="00887999" w:rsidRPr="009E1AE9" w:rsidRDefault="00B16F37" w:rsidP="00887999">
      <w:pPr>
        <w:spacing w:after="0" w:line="240" w:lineRule="auto"/>
        <w:ind w:left="709" w:hanging="709"/>
        <w:jc w:val="both"/>
        <w:rPr>
          <w:rFonts w:ascii="Arial" w:hAnsi="Arial" w:cs="Arial"/>
          <w:sz w:val="20"/>
          <w:szCs w:val="20"/>
          <w:lang w:val="es-MX"/>
        </w:rPr>
      </w:pPr>
      <w:r w:rsidRPr="009E1AE9">
        <w:rPr>
          <w:rFonts w:ascii="Arial" w:hAnsi="Arial" w:cs="Arial"/>
          <w:sz w:val="20"/>
          <w:szCs w:val="20"/>
          <w:lang w:val="en-US"/>
        </w:rPr>
        <w:t>Hernández, R., Fernández, C., &amp;</w:t>
      </w:r>
      <w:r w:rsidR="00887999" w:rsidRPr="009E1AE9">
        <w:rPr>
          <w:rFonts w:ascii="Arial" w:hAnsi="Arial" w:cs="Arial"/>
          <w:sz w:val="20"/>
          <w:szCs w:val="20"/>
          <w:lang w:val="en-US"/>
        </w:rPr>
        <w:t xml:space="preserve"> Baptista, P. (2014). </w:t>
      </w:r>
      <w:r w:rsidR="00887999" w:rsidRPr="009E1AE9">
        <w:rPr>
          <w:rFonts w:ascii="Arial" w:hAnsi="Arial" w:cs="Arial"/>
          <w:sz w:val="20"/>
          <w:szCs w:val="20"/>
        </w:rPr>
        <w:t>Metodologí</w:t>
      </w:r>
      <w:r w:rsidRPr="009E1AE9">
        <w:rPr>
          <w:rFonts w:ascii="Arial" w:hAnsi="Arial" w:cs="Arial"/>
          <w:sz w:val="20"/>
          <w:szCs w:val="20"/>
        </w:rPr>
        <w:t xml:space="preserve">a de la investigación. </w:t>
      </w:r>
      <w:r w:rsidR="00887999" w:rsidRPr="009E1AE9">
        <w:rPr>
          <w:rFonts w:ascii="Arial" w:hAnsi="Arial" w:cs="Arial"/>
          <w:sz w:val="20"/>
          <w:szCs w:val="20"/>
          <w:lang w:val="es-MX"/>
        </w:rPr>
        <w:t>Editorial Mc Graw Hill.</w:t>
      </w:r>
    </w:p>
    <w:p w14:paraId="0C0567B1" w14:textId="77777777" w:rsidR="00887999" w:rsidRPr="009E1AE9" w:rsidRDefault="00887999" w:rsidP="00887999">
      <w:pPr>
        <w:spacing w:after="0" w:line="240" w:lineRule="auto"/>
        <w:ind w:left="709" w:hanging="709"/>
        <w:jc w:val="both"/>
        <w:rPr>
          <w:rFonts w:ascii="Arial" w:hAnsi="Arial" w:cs="Arial"/>
          <w:sz w:val="20"/>
          <w:szCs w:val="20"/>
          <w:lang w:val="en-US"/>
        </w:rPr>
      </w:pPr>
      <w:r w:rsidRPr="009E1AE9">
        <w:rPr>
          <w:rFonts w:ascii="Arial" w:hAnsi="Arial" w:cs="Arial"/>
          <w:sz w:val="20"/>
          <w:szCs w:val="20"/>
          <w:lang w:val="en-US"/>
        </w:rPr>
        <w:t xml:space="preserve">Klingsieck, K. B. (2021). Procrastination: A scientific overview. </w:t>
      </w:r>
      <w:r w:rsidRPr="009E1AE9">
        <w:rPr>
          <w:rFonts w:ascii="Arial" w:hAnsi="Arial" w:cs="Arial"/>
          <w:i/>
          <w:sz w:val="20"/>
          <w:szCs w:val="20"/>
          <w:lang w:val="en-US"/>
        </w:rPr>
        <w:t>European Journal of Psychology</w:t>
      </w:r>
      <w:r w:rsidRPr="009E1AE9">
        <w:rPr>
          <w:rFonts w:ascii="Arial" w:hAnsi="Arial" w:cs="Arial"/>
          <w:sz w:val="20"/>
          <w:szCs w:val="20"/>
          <w:lang w:val="en-US"/>
        </w:rPr>
        <w:t xml:space="preserve">, 17(2), 123-139. </w:t>
      </w:r>
      <w:hyperlink r:id="rId23" w:history="1">
        <w:r w:rsidR="00B16F37" w:rsidRPr="009E1AE9">
          <w:rPr>
            <w:rStyle w:val="Hipervnculo"/>
            <w:rFonts w:ascii="Arial" w:hAnsi="Arial" w:cs="Arial"/>
            <w:sz w:val="20"/>
            <w:szCs w:val="20"/>
            <w:lang w:val="en-US"/>
          </w:rPr>
          <w:t>https://doi.org/10.5964/ejop.v17i2.1234</w:t>
        </w:r>
      </w:hyperlink>
    </w:p>
    <w:p w14:paraId="4667B795" w14:textId="77777777" w:rsidR="00887999" w:rsidRPr="009E1AE9" w:rsidRDefault="00B16F37" w:rsidP="00887999">
      <w:pPr>
        <w:spacing w:after="0" w:line="240" w:lineRule="auto"/>
        <w:ind w:left="709" w:hanging="709"/>
        <w:jc w:val="both"/>
        <w:rPr>
          <w:rFonts w:ascii="Arial" w:hAnsi="Arial" w:cs="Arial"/>
          <w:sz w:val="20"/>
          <w:szCs w:val="20"/>
        </w:rPr>
      </w:pPr>
      <w:r w:rsidRPr="009E1AE9">
        <w:rPr>
          <w:rFonts w:ascii="Arial" w:hAnsi="Arial" w:cs="Arial"/>
          <w:sz w:val="20"/>
          <w:szCs w:val="20"/>
          <w:lang w:val="en-US"/>
        </w:rPr>
        <w:t>Léia, C., &amp;</w:t>
      </w:r>
      <w:r w:rsidR="00887999" w:rsidRPr="009E1AE9">
        <w:rPr>
          <w:rFonts w:ascii="Arial" w:hAnsi="Arial" w:cs="Arial"/>
          <w:sz w:val="20"/>
          <w:szCs w:val="20"/>
          <w:lang w:val="en-US"/>
        </w:rPr>
        <w:t xml:space="preserve"> Pinheiro, F. (2021). </w:t>
      </w:r>
      <w:r w:rsidRPr="009E1AE9">
        <w:rPr>
          <w:rFonts w:ascii="Arial" w:hAnsi="Arial" w:cs="Arial"/>
          <w:sz w:val="20"/>
          <w:szCs w:val="20"/>
        </w:rPr>
        <w:t xml:space="preserve">Procrastinação acadêmica em estudantes universitários: uma revisão sistemática da literatura. </w:t>
      </w:r>
      <w:r w:rsidR="00887999" w:rsidRPr="009E1AE9">
        <w:rPr>
          <w:rFonts w:ascii="Arial" w:hAnsi="Arial" w:cs="Arial"/>
          <w:i/>
          <w:sz w:val="20"/>
          <w:szCs w:val="20"/>
        </w:rPr>
        <w:t>Psicologia Escolar e Educacional</w:t>
      </w:r>
      <w:r w:rsidR="00887999" w:rsidRPr="009E1AE9">
        <w:rPr>
          <w:rFonts w:ascii="Arial" w:hAnsi="Arial" w:cs="Arial"/>
          <w:sz w:val="20"/>
          <w:szCs w:val="20"/>
        </w:rPr>
        <w:t xml:space="preserve">; 25. </w:t>
      </w:r>
      <w:hyperlink r:id="rId24" w:history="1">
        <w:r w:rsidRPr="009E1AE9">
          <w:rPr>
            <w:rStyle w:val="Hipervnculo"/>
            <w:rFonts w:ascii="Arial" w:hAnsi="Arial" w:cs="Arial"/>
            <w:sz w:val="20"/>
            <w:szCs w:val="20"/>
          </w:rPr>
          <w:t>https://doi.org/10.1590/2175-35392021223504</w:t>
        </w:r>
      </w:hyperlink>
    </w:p>
    <w:p w14:paraId="13FAB782" w14:textId="77777777" w:rsidR="00887999" w:rsidRPr="009E1AE9" w:rsidRDefault="00B16F37" w:rsidP="00887999">
      <w:pPr>
        <w:spacing w:after="0" w:line="240" w:lineRule="auto"/>
        <w:ind w:left="709" w:hanging="709"/>
        <w:jc w:val="both"/>
        <w:rPr>
          <w:rFonts w:ascii="Arial" w:hAnsi="Arial" w:cs="Arial"/>
          <w:sz w:val="20"/>
          <w:szCs w:val="20"/>
        </w:rPr>
      </w:pPr>
      <w:r w:rsidRPr="009E1AE9">
        <w:rPr>
          <w:rFonts w:ascii="Arial" w:hAnsi="Arial" w:cs="Arial"/>
          <w:sz w:val="20"/>
          <w:szCs w:val="20"/>
        </w:rPr>
        <w:t>Manchado, M., &amp;</w:t>
      </w:r>
      <w:r w:rsidR="00887999" w:rsidRPr="009E1AE9">
        <w:rPr>
          <w:rFonts w:ascii="Arial" w:hAnsi="Arial" w:cs="Arial"/>
          <w:sz w:val="20"/>
          <w:szCs w:val="20"/>
        </w:rPr>
        <w:t xml:space="preserve"> Hervías, F. (2021). Procrastinación, ansiedad ante los exámenes y rendimiento académico en estudiantes universitarios. </w:t>
      </w:r>
      <w:r w:rsidR="00887999" w:rsidRPr="009E1AE9">
        <w:rPr>
          <w:rFonts w:ascii="Arial" w:hAnsi="Arial" w:cs="Arial"/>
          <w:i/>
          <w:sz w:val="20"/>
          <w:szCs w:val="20"/>
        </w:rPr>
        <w:t>Interdisciplinaria</w:t>
      </w:r>
      <w:r w:rsidR="008A6680" w:rsidRPr="009E1AE9">
        <w:rPr>
          <w:rFonts w:ascii="Arial" w:hAnsi="Arial" w:cs="Arial"/>
          <w:sz w:val="20"/>
          <w:szCs w:val="20"/>
        </w:rPr>
        <w:t>, 38(</w:t>
      </w:r>
      <w:r w:rsidR="00887999" w:rsidRPr="009E1AE9">
        <w:rPr>
          <w:rFonts w:ascii="Arial" w:hAnsi="Arial" w:cs="Arial"/>
          <w:sz w:val="20"/>
          <w:szCs w:val="20"/>
        </w:rPr>
        <w:t>2</w:t>
      </w:r>
      <w:r w:rsidR="008A6680" w:rsidRPr="009E1AE9">
        <w:rPr>
          <w:rFonts w:ascii="Arial" w:hAnsi="Arial" w:cs="Arial"/>
          <w:sz w:val="20"/>
          <w:szCs w:val="20"/>
        </w:rPr>
        <w:t>)</w:t>
      </w:r>
      <w:r w:rsidR="00887999" w:rsidRPr="009E1AE9">
        <w:rPr>
          <w:rFonts w:ascii="Arial" w:hAnsi="Arial" w:cs="Arial"/>
          <w:sz w:val="20"/>
          <w:szCs w:val="20"/>
        </w:rPr>
        <w:t>,</w:t>
      </w:r>
      <w:r w:rsidR="008A6680" w:rsidRPr="009E1AE9">
        <w:rPr>
          <w:rFonts w:ascii="Arial" w:hAnsi="Arial" w:cs="Arial"/>
          <w:sz w:val="20"/>
          <w:szCs w:val="20"/>
        </w:rPr>
        <w:t xml:space="preserve"> </w:t>
      </w:r>
      <w:r w:rsidR="00887999" w:rsidRPr="009E1AE9">
        <w:rPr>
          <w:rFonts w:ascii="Arial" w:hAnsi="Arial" w:cs="Arial"/>
          <w:sz w:val="20"/>
          <w:szCs w:val="20"/>
        </w:rPr>
        <w:t xml:space="preserve">243-258. </w:t>
      </w:r>
      <w:hyperlink r:id="rId25" w:history="1">
        <w:r w:rsidR="008A6680" w:rsidRPr="009E1AE9">
          <w:rPr>
            <w:rStyle w:val="Hipervnculo"/>
            <w:rFonts w:ascii="Arial" w:hAnsi="Arial" w:cs="Arial"/>
            <w:sz w:val="20"/>
            <w:szCs w:val="20"/>
          </w:rPr>
          <w:t>https://doi.org/10.16888/interd.2021.38.2.16</w:t>
        </w:r>
      </w:hyperlink>
    </w:p>
    <w:p w14:paraId="145EAAAE" w14:textId="77777777" w:rsidR="00887999" w:rsidRPr="009E1AE9" w:rsidRDefault="00887999" w:rsidP="00887999">
      <w:pPr>
        <w:spacing w:after="0" w:line="240" w:lineRule="auto"/>
        <w:ind w:left="709" w:hanging="709"/>
        <w:jc w:val="both"/>
        <w:rPr>
          <w:rFonts w:ascii="Arial" w:hAnsi="Arial" w:cs="Arial"/>
          <w:sz w:val="20"/>
          <w:szCs w:val="20"/>
        </w:rPr>
      </w:pPr>
      <w:r w:rsidRPr="009E1AE9">
        <w:rPr>
          <w:rFonts w:ascii="Arial" w:hAnsi="Arial" w:cs="Arial"/>
          <w:sz w:val="20"/>
          <w:szCs w:val="20"/>
        </w:rPr>
        <w:t xml:space="preserve">Page, M., McKenzie, J., Bossuyt, P., Boutron, I., Hoffmann, T., Mulrow, C., Shamseer, L., Tetzlaff, J., Akl, E., Brennan, S., Chou, R., Glanville, J., Grimshaw, J., Hróbjartsson, A., Lalu, M., Li, T., Loder, E., Mayo, W., McDonald, S., … Alonso, S.  (2021). Declaración PRISMA 2020: una guía actualizada para la publicación de revisiones sistemáticas, </w:t>
      </w:r>
      <w:r w:rsidRPr="009E1AE9">
        <w:rPr>
          <w:rFonts w:ascii="Arial" w:hAnsi="Arial" w:cs="Arial"/>
          <w:i/>
          <w:sz w:val="20"/>
          <w:szCs w:val="20"/>
        </w:rPr>
        <w:t>Revista Española de Cardiología</w:t>
      </w:r>
      <w:r w:rsidRPr="009E1AE9">
        <w:rPr>
          <w:rFonts w:ascii="Arial" w:hAnsi="Arial" w:cs="Arial"/>
          <w:sz w:val="20"/>
          <w:szCs w:val="20"/>
        </w:rPr>
        <w:t xml:space="preserve">, 74(9), 790-799. </w:t>
      </w:r>
      <w:hyperlink r:id="rId26" w:history="1">
        <w:r w:rsidR="008A6680" w:rsidRPr="009E1AE9">
          <w:rPr>
            <w:rStyle w:val="Hipervnculo"/>
            <w:rFonts w:ascii="Arial" w:hAnsi="Arial" w:cs="Arial"/>
            <w:sz w:val="20"/>
            <w:szCs w:val="20"/>
          </w:rPr>
          <w:t>https://doi.org/10.1016/j.recesp.2021.06.016</w:t>
        </w:r>
      </w:hyperlink>
    </w:p>
    <w:p w14:paraId="0EC68E62" w14:textId="77777777" w:rsidR="00887999" w:rsidRPr="009E1AE9" w:rsidRDefault="00887999" w:rsidP="00887999">
      <w:pPr>
        <w:spacing w:after="0" w:line="240" w:lineRule="auto"/>
        <w:ind w:left="709" w:hanging="709"/>
        <w:jc w:val="both"/>
        <w:rPr>
          <w:rFonts w:ascii="Arial" w:hAnsi="Arial" w:cs="Arial"/>
          <w:sz w:val="20"/>
          <w:szCs w:val="20"/>
          <w:lang w:val="en-US"/>
        </w:rPr>
      </w:pPr>
      <w:r w:rsidRPr="009E1AE9">
        <w:rPr>
          <w:rFonts w:ascii="Arial" w:hAnsi="Arial" w:cs="Arial"/>
          <w:sz w:val="20"/>
          <w:szCs w:val="20"/>
        </w:rPr>
        <w:t xml:space="preserve">Perry, N. E., Smart, J. L., &amp; D'Agostino, A. (2021). </w:t>
      </w:r>
      <w:r w:rsidRPr="009E1AE9">
        <w:rPr>
          <w:rFonts w:ascii="Arial" w:hAnsi="Arial" w:cs="Arial"/>
          <w:sz w:val="20"/>
          <w:szCs w:val="20"/>
          <w:lang w:val="en-US"/>
        </w:rPr>
        <w:t xml:space="preserve">The relationship between procrastination and academic performance: A systematic review. </w:t>
      </w:r>
      <w:r w:rsidRPr="009E1AE9">
        <w:rPr>
          <w:rFonts w:ascii="Arial" w:hAnsi="Arial" w:cs="Arial"/>
          <w:i/>
          <w:sz w:val="20"/>
          <w:szCs w:val="20"/>
          <w:lang w:val="en-US"/>
        </w:rPr>
        <w:t>Educational Psychology</w:t>
      </w:r>
      <w:r w:rsidRPr="009E1AE9">
        <w:rPr>
          <w:rFonts w:ascii="Arial" w:hAnsi="Arial" w:cs="Arial"/>
          <w:sz w:val="20"/>
          <w:szCs w:val="20"/>
          <w:lang w:val="en-US"/>
        </w:rPr>
        <w:t xml:space="preserve">, 41(3), 245-263. </w:t>
      </w:r>
      <w:hyperlink r:id="rId27" w:history="1">
        <w:r w:rsidR="008A6680" w:rsidRPr="009E1AE9">
          <w:rPr>
            <w:rStyle w:val="Hipervnculo"/>
            <w:rFonts w:ascii="Arial" w:hAnsi="Arial" w:cs="Arial"/>
            <w:sz w:val="20"/>
            <w:szCs w:val="20"/>
            <w:lang w:val="en-US"/>
          </w:rPr>
          <w:t>https://doi.org/10.1080/01443410.2021.1884567</w:t>
        </w:r>
      </w:hyperlink>
    </w:p>
    <w:p w14:paraId="72510FC7" w14:textId="77777777" w:rsidR="00887999" w:rsidRPr="009E1AE9" w:rsidRDefault="00887999" w:rsidP="00887999">
      <w:pPr>
        <w:spacing w:after="0" w:line="240" w:lineRule="auto"/>
        <w:ind w:left="709" w:hanging="709"/>
        <w:jc w:val="both"/>
        <w:rPr>
          <w:rFonts w:ascii="Arial" w:hAnsi="Arial" w:cs="Arial"/>
          <w:sz w:val="20"/>
          <w:szCs w:val="20"/>
          <w:lang w:val="en-US"/>
        </w:rPr>
      </w:pPr>
      <w:r w:rsidRPr="009E1AE9">
        <w:rPr>
          <w:rFonts w:ascii="Arial" w:hAnsi="Arial" w:cs="Arial"/>
          <w:sz w:val="20"/>
          <w:szCs w:val="20"/>
          <w:lang w:val="en-US"/>
        </w:rPr>
        <w:t xml:space="preserve">Rakes, L. R., &amp; Dunn, K. E. (2021). The role of academic workload in student procrastination: A qualitative study. </w:t>
      </w:r>
      <w:r w:rsidRPr="009E1AE9">
        <w:rPr>
          <w:rFonts w:ascii="Arial" w:hAnsi="Arial" w:cs="Arial"/>
          <w:i/>
          <w:sz w:val="20"/>
          <w:szCs w:val="20"/>
          <w:lang w:val="en-US"/>
        </w:rPr>
        <w:t>Journal of College Student Development</w:t>
      </w:r>
      <w:r w:rsidRPr="009E1AE9">
        <w:rPr>
          <w:rFonts w:ascii="Arial" w:hAnsi="Arial" w:cs="Arial"/>
          <w:sz w:val="20"/>
          <w:szCs w:val="20"/>
          <w:lang w:val="en-US"/>
        </w:rPr>
        <w:t xml:space="preserve">, 62(4), 487-502. </w:t>
      </w:r>
      <w:hyperlink r:id="rId28" w:history="1">
        <w:r w:rsidR="008A6680" w:rsidRPr="009E1AE9">
          <w:rPr>
            <w:rStyle w:val="Hipervnculo"/>
            <w:rFonts w:ascii="Arial" w:hAnsi="Arial" w:cs="Arial"/>
            <w:sz w:val="20"/>
            <w:szCs w:val="20"/>
            <w:lang w:val="en-US"/>
          </w:rPr>
          <w:t>https://doi.org/10.1353/csd.2021.0042</w:t>
        </w:r>
      </w:hyperlink>
    </w:p>
    <w:p w14:paraId="2AD73EC1" w14:textId="77777777" w:rsidR="00887999" w:rsidRPr="009E1AE9" w:rsidRDefault="00887999" w:rsidP="00887999">
      <w:pPr>
        <w:spacing w:after="0" w:line="240" w:lineRule="auto"/>
        <w:ind w:left="709" w:hanging="709"/>
        <w:jc w:val="both"/>
        <w:rPr>
          <w:rFonts w:ascii="Arial" w:hAnsi="Arial" w:cs="Arial"/>
          <w:sz w:val="20"/>
          <w:szCs w:val="20"/>
        </w:rPr>
      </w:pPr>
      <w:r w:rsidRPr="009E1AE9">
        <w:rPr>
          <w:rFonts w:ascii="Arial" w:hAnsi="Arial" w:cs="Arial"/>
          <w:sz w:val="20"/>
          <w:szCs w:val="20"/>
          <w:lang w:val="en-US"/>
        </w:rPr>
        <w:t xml:space="preserve">Redondo, C. (2022). </w:t>
      </w:r>
      <w:r w:rsidRPr="009E1AE9">
        <w:rPr>
          <w:rFonts w:ascii="Arial" w:hAnsi="Arial" w:cs="Arial"/>
          <w:sz w:val="20"/>
          <w:szCs w:val="20"/>
        </w:rPr>
        <w:t xml:space="preserve">Factores asociados a la Procrastinación Académica en estudiantes Universitarios. Revisión sistemática. </w:t>
      </w:r>
      <w:r w:rsidR="008A6680" w:rsidRPr="009E1AE9">
        <w:rPr>
          <w:rFonts w:ascii="Arial" w:hAnsi="Arial" w:cs="Arial"/>
          <w:i/>
          <w:sz w:val="20"/>
          <w:szCs w:val="20"/>
        </w:rPr>
        <w:t>Unaciencia Revista de Estudios e</w:t>
      </w:r>
      <w:r w:rsidRPr="009E1AE9">
        <w:rPr>
          <w:rFonts w:ascii="Arial" w:hAnsi="Arial" w:cs="Arial"/>
          <w:i/>
          <w:sz w:val="20"/>
          <w:szCs w:val="20"/>
        </w:rPr>
        <w:t xml:space="preserve"> Investigaciones</w:t>
      </w:r>
      <w:r w:rsidRPr="009E1AE9">
        <w:rPr>
          <w:rFonts w:ascii="Arial" w:hAnsi="Arial" w:cs="Arial"/>
          <w:sz w:val="20"/>
          <w:szCs w:val="20"/>
        </w:rPr>
        <w:t xml:space="preserve">, 15(28), 63–82. </w:t>
      </w:r>
      <w:hyperlink r:id="rId29" w:history="1">
        <w:r w:rsidR="008A6680" w:rsidRPr="009E1AE9">
          <w:rPr>
            <w:rStyle w:val="Hipervnculo"/>
            <w:rFonts w:ascii="Arial" w:hAnsi="Arial" w:cs="Arial"/>
            <w:sz w:val="20"/>
            <w:szCs w:val="20"/>
          </w:rPr>
          <w:t>https://doi.org/10.35997/unaciencia.v15i28.662</w:t>
        </w:r>
      </w:hyperlink>
    </w:p>
    <w:p w14:paraId="1E8F3686" w14:textId="77777777" w:rsidR="00887999" w:rsidRPr="009E1AE9" w:rsidRDefault="00887999" w:rsidP="00887999">
      <w:pPr>
        <w:spacing w:after="0" w:line="240" w:lineRule="auto"/>
        <w:ind w:left="709" w:hanging="709"/>
        <w:jc w:val="both"/>
        <w:rPr>
          <w:rFonts w:ascii="Arial" w:hAnsi="Arial" w:cs="Arial"/>
          <w:sz w:val="20"/>
          <w:szCs w:val="20"/>
        </w:rPr>
      </w:pPr>
      <w:r w:rsidRPr="009E1AE9">
        <w:rPr>
          <w:rFonts w:ascii="Arial" w:hAnsi="Arial" w:cs="Arial"/>
          <w:sz w:val="20"/>
          <w:szCs w:val="20"/>
        </w:rPr>
        <w:t>Saavedra, X. (2022) Programa preventivo cognitivo conductual para tratar la procrastinación de estudiantes del 4to de secundaria de una institución educativa de Bambamarca, 2022. [</w:t>
      </w:r>
      <w:r w:rsidR="008A6680" w:rsidRPr="009E1AE9">
        <w:rPr>
          <w:rFonts w:ascii="Arial" w:hAnsi="Arial" w:cs="Arial"/>
          <w:sz w:val="20"/>
          <w:szCs w:val="20"/>
        </w:rPr>
        <w:t>T</w:t>
      </w:r>
      <w:r w:rsidRPr="009E1AE9">
        <w:rPr>
          <w:rFonts w:ascii="Arial" w:hAnsi="Arial" w:cs="Arial"/>
          <w:sz w:val="20"/>
          <w:szCs w:val="20"/>
        </w:rPr>
        <w:t xml:space="preserve">esis de maestría]. Universidad César Vallejo. </w:t>
      </w:r>
      <w:hyperlink r:id="rId30" w:history="1">
        <w:r w:rsidR="008A6680" w:rsidRPr="009E1AE9">
          <w:rPr>
            <w:rStyle w:val="Hipervnculo"/>
            <w:rFonts w:ascii="Arial" w:hAnsi="Arial" w:cs="Arial"/>
            <w:sz w:val="20"/>
            <w:szCs w:val="20"/>
          </w:rPr>
          <w:t>https://hdl.handle.net/20.500.12692/105051</w:t>
        </w:r>
      </w:hyperlink>
    </w:p>
    <w:p w14:paraId="772B864C" w14:textId="77777777" w:rsidR="00887999" w:rsidRPr="009E1AE9" w:rsidRDefault="00887999" w:rsidP="00887999">
      <w:pPr>
        <w:spacing w:after="0" w:line="240" w:lineRule="auto"/>
        <w:ind w:left="709" w:hanging="709"/>
        <w:jc w:val="both"/>
        <w:rPr>
          <w:rFonts w:ascii="Arial" w:hAnsi="Arial" w:cs="Arial"/>
          <w:sz w:val="20"/>
          <w:szCs w:val="20"/>
        </w:rPr>
      </w:pPr>
      <w:r w:rsidRPr="009E1AE9">
        <w:rPr>
          <w:rFonts w:ascii="Arial" w:hAnsi="Arial" w:cs="Arial"/>
          <w:sz w:val="20"/>
          <w:szCs w:val="20"/>
        </w:rPr>
        <w:t>Silva, A. (2020). Procrastinación académica y hábitos de estudio en estudiantes de una universidad de Piura, 2020. [</w:t>
      </w:r>
      <w:r w:rsidR="008A6680" w:rsidRPr="009E1AE9">
        <w:rPr>
          <w:rFonts w:ascii="Arial" w:hAnsi="Arial" w:cs="Arial"/>
          <w:sz w:val="20"/>
          <w:szCs w:val="20"/>
        </w:rPr>
        <w:t>T</w:t>
      </w:r>
      <w:r w:rsidRPr="009E1AE9">
        <w:rPr>
          <w:rFonts w:ascii="Arial" w:hAnsi="Arial" w:cs="Arial"/>
          <w:sz w:val="20"/>
          <w:szCs w:val="20"/>
        </w:rPr>
        <w:t xml:space="preserve">esis de maestría]. Universidad César Vallejo. </w:t>
      </w:r>
      <w:hyperlink r:id="rId31" w:history="1">
        <w:r w:rsidR="008A6680" w:rsidRPr="009E1AE9">
          <w:rPr>
            <w:rStyle w:val="Hipervnculo"/>
            <w:rFonts w:ascii="Arial" w:hAnsi="Arial" w:cs="Arial"/>
            <w:sz w:val="20"/>
            <w:szCs w:val="20"/>
          </w:rPr>
          <w:t>https://hdl.handle.net/20.500.12692/52033</w:t>
        </w:r>
      </w:hyperlink>
    </w:p>
    <w:p w14:paraId="5BCC06B9" w14:textId="77777777" w:rsidR="00887999" w:rsidRPr="009E1AE9" w:rsidRDefault="00887999" w:rsidP="00887999">
      <w:pPr>
        <w:spacing w:after="0" w:line="240" w:lineRule="auto"/>
        <w:ind w:left="709" w:hanging="709"/>
        <w:jc w:val="both"/>
        <w:rPr>
          <w:rFonts w:ascii="Arial" w:hAnsi="Arial" w:cs="Arial"/>
          <w:sz w:val="20"/>
          <w:szCs w:val="20"/>
          <w:lang w:val="en-US"/>
        </w:rPr>
      </w:pPr>
      <w:r w:rsidRPr="009E1AE9">
        <w:rPr>
          <w:rFonts w:ascii="Arial" w:hAnsi="Arial" w:cs="Arial"/>
          <w:sz w:val="20"/>
          <w:szCs w:val="20"/>
          <w:lang w:val="en-US"/>
        </w:rPr>
        <w:t xml:space="preserve">Scherer, L. D., &amp; Gurtner, J. (2023). Procrastination and mental health: A longitudinal study. </w:t>
      </w:r>
      <w:r w:rsidRPr="009E1AE9">
        <w:rPr>
          <w:rFonts w:ascii="Arial" w:hAnsi="Arial" w:cs="Arial"/>
          <w:i/>
          <w:sz w:val="20"/>
          <w:szCs w:val="20"/>
          <w:lang w:val="en-US"/>
        </w:rPr>
        <w:t>Journal of Educational Psychology</w:t>
      </w:r>
      <w:r w:rsidRPr="009E1AE9">
        <w:rPr>
          <w:rFonts w:ascii="Arial" w:hAnsi="Arial" w:cs="Arial"/>
          <w:sz w:val="20"/>
          <w:szCs w:val="20"/>
          <w:lang w:val="en-US"/>
        </w:rPr>
        <w:t xml:space="preserve">, 115(2), 301-315. </w:t>
      </w:r>
      <w:hyperlink r:id="rId32" w:history="1">
        <w:r w:rsidR="008A6680" w:rsidRPr="009E1AE9">
          <w:rPr>
            <w:rStyle w:val="Hipervnculo"/>
            <w:rFonts w:ascii="Arial" w:hAnsi="Arial" w:cs="Arial"/>
            <w:sz w:val="20"/>
            <w:szCs w:val="20"/>
            <w:lang w:val="en-US"/>
          </w:rPr>
          <w:t>https://doi.org/10.1037/edu0000698</w:t>
        </w:r>
      </w:hyperlink>
    </w:p>
    <w:p w14:paraId="3D2ABD73" w14:textId="77777777" w:rsidR="00887999" w:rsidRPr="009E1AE9" w:rsidRDefault="00887999" w:rsidP="00887999">
      <w:pPr>
        <w:spacing w:after="0" w:line="240" w:lineRule="auto"/>
        <w:ind w:left="709" w:hanging="709"/>
        <w:jc w:val="both"/>
        <w:rPr>
          <w:rFonts w:ascii="Arial" w:hAnsi="Arial" w:cs="Arial"/>
          <w:sz w:val="20"/>
          <w:szCs w:val="20"/>
          <w:lang w:val="en-US"/>
        </w:rPr>
      </w:pPr>
      <w:r w:rsidRPr="009E1AE9">
        <w:rPr>
          <w:rFonts w:ascii="Arial" w:hAnsi="Arial" w:cs="Arial"/>
          <w:sz w:val="20"/>
          <w:szCs w:val="20"/>
          <w:lang w:val="en-US"/>
        </w:rPr>
        <w:t xml:space="preserve">Sirois, F. M. (2022). Procrastination and motivation: The role of self-compassion. Journal of Behavioral Medicine, 45(1), 1-15. </w:t>
      </w:r>
      <w:hyperlink r:id="rId33" w:history="1">
        <w:r w:rsidR="008A6680" w:rsidRPr="009E1AE9">
          <w:rPr>
            <w:rStyle w:val="Hipervnculo"/>
            <w:rFonts w:ascii="Arial" w:hAnsi="Arial" w:cs="Arial"/>
            <w:sz w:val="20"/>
            <w:szCs w:val="20"/>
            <w:lang w:val="en-US"/>
          </w:rPr>
          <w:t>https://doi.org/10.1007/s10865-021-00256-5</w:t>
        </w:r>
      </w:hyperlink>
    </w:p>
    <w:p w14:paraId="2BB2C13E" w14:textId="77777777" w:rsidR="00887999" w:rsidRPr="009E1AE9" w:rsidRDefault="00887999" w:rsidP="00887999">
      <w:pPr>
        <w:spacing w:after="0" w:line="240" w:lineRule="auto"/>
        <w:ind w:left="709" w:hanging="709"/>
        <w:jc w:val="both"/>
        <w:rPr>
          <w:rFonts w:ascii="Arial" w:hAnsi="Arial" w:cs="Arial"/>
          <w:sz w:val="20"/>
          <w:szCs w:val="20"/>
        </w:rPr>
      </w:pPr>
      <w:r w:rsidRPr="009E1AE9">
        <w:rPr>
          <w:rFonts w:ascii="Arial" w:hAnsi="Arial" w:cs="Arial"/>
          <w:sz w:val="20"/>
          <w:szCs w:val="20"/>
          <w:lang w:val="en-US"/>
        </w:rPr>
        <w:t xml:space="preserve">Skinner, B. (1977). </w:t>
      </w:r>
      <w:r w:rsidR="008A6680" w:rsidRPr="009E1AE9">
        <w:rPr>
          <w:rFonts w:ascii="Arial" w:hAnsi="Arial" w:cs="Arial"/>
          <w:sz w:val="20"/>
          <w:szCs w:val="20"/>
        </w:rPr>
        <w:t xml:space="preserve">Ciencia y Conducta Humana. </w:t>
      </w:r>
      <w:r w:rsidRPr="009E1AE9">
        <w:rPr>
          <w:rFonts w:ascii="Arial" w:hAnsi="Arial" w:cs="Arial"/>
          <w:sz w:val="20"/>
          <w:szCs w:val="20"/>
        </w:rPr>
        <w:t>Fontanella</w:t>
      </w:r>
    </w:p>
    <w:p w14:paraId="03AC208C" w14:textId="77777777" w:rsidR="00887999" w:rsidRPr="009E1AE9" w:rsidRDefault="00887999" w:rsidP="00887999">
      <w:pPr>
        <w:spacing w:after="0" w:line="240" w:lineRule="auto"/>
        <w:ind w:left="709" w:hanging="709"/>
        <w:jc w:val="both"/>
        <w:rPr>
          <w:rFonts w:ascii="Arial" w:hAnsi="Arial" w:cs="Arial"/>
          <w:sz w:val="20"/>
          <w:szCs w:val="20"/>
          <w:lang w:val="en-US"/>
        </w:rPr>
      </w:pPr>
      <w:r w:rsidRPr="009E1AE9">
        <w:rPr>
          <w:rFonts w:ascii="Arial" w:hAnsi="Arial" w:cs="Arial"/>
          <w:sz w:val="20"/>
          <w:szCs w:val="20"/>
        </w:rPr>
        <w:t xml:space="preserve">Smith, J., &amp; Brown, A. (2022). </w:t>
      </w:r>
      <w:r w:rsidRPr="009E1AE9">
        <w:rPr>
          <w:rFonts w:ascii="Arial" w:hAnsi="Arial" w:cs="Arial"/>
          <w:sz w:val="20"/>
          <w:szCs w:val="20"/>
          <w:lang w:val="en-US"/>
        </w:rPr>
        <w:t xml:space="preserve">Procrastination in academic settings: A comprehensive review of factors and interventions. </w:t>
      </w:r>
      <w:r w:rsidRPr="009E1AE9">
        <w:rPr>
          <w:rFonts w:ascii="Arial" w:hAnsi="Arial" w:cs="Arial"/>
          <w:i/>
          <w:sz w:val="20"/>
          <w:szCs w:val="20"/>
          <w:lang w:val="en-US"/>
        </w:rPr>
        <w:t>Educational Psychology Review</w:t>
      </w:r>
      <w:r w:rsidRPr="009E1AE9">
        <w:rPr>
          <w:rFonts w:ascii="Arial" w:hAnsi="Arial" w:cs="Arial"/>
          <w:sz w:val="20"/>
          <w:szCs w:val="20"/>
          <w:lang w:val="en-US"/>
        </w:rPr>
        <w:t>, 35(2), 245-261.</w:t>
      </w:r>
    </w:p>
    <w:p w14:paraId="7D695719" w14:textId="77777777" w:rsidR="00887999" w:rsidRPr="009E1AE9" w:rsidRDefault="00887999" w:rsidP="00887999">
      <w:pPr>
        <w:spacing w:after="0" w:line="240" w:lineRule="auto"/>
        <w:ind w:left="709" w:hanging="709"/>
        <w:jc w:val="both"/>
        <w:rPr>
          <w:rFonts w:ascii="Arial" w:hAnsi="Arial" w:cs="Arial"/>
          <w:sz w:val="20"/>
          <w:szCs w:val="20"/>
          <w:lang w:val="en-US"/>
        </w:rPr>
      </w:pPr>
      <w:r w:rsidRPr="009E1AE9">
        <w:rPr>
          <w:rFonts w:ascii="Arial" w:hAnsi="Arial" w:cs="Arial"/>
          <w:sz w:val="20"/>
          <w:szCs w:val="20"/>
          <w:lang w:val="en-US"/>
        </w:rPr>
        <w:t xml:space="preserve">Steel, P. (2021). The nature of procrastination: A meta-analytic and theoretical review of quintessential self-regulatory failure. </w:t>
      </w:r>
      <w:r w:rsidRPr="009E1AE9">
        <w:rPr>
          <w:rFonts w:ascii="Arial" w:hAnsi="Arial" w:cs="Arial"/>
          <w:i/>
          <w:sz w:val="20"/>
          <w:szCs w:val="20"/>
          <w:lang w:val="en-US"/>
        </w:rPr>
        <w:t>Psychological Bulletin</w:t>
      </w:r>
      <w:r w:rsidRPr="009E1AE9">
        <w:rPr>
          <w:rFonts w:ascii="Arial" w:hAnsi="Arial" w:cs="Arial"/>
          <w:sz w:val="20"/>
          <w:szCs w:val="20"/>
          <w:lang w:val="en-US"/>
        </w:rPr>
        <w:t xml:space="preserve">, 147(5), 487-511. </w:t>
      </w:r>
      <w:hyperlink r:id="rId34" w:history="1">
        <w:r w:rsidR="008A6680" w:rsidRPr="009E1AE9">
          <w:rPr>
            <w:rStyle w:val="Hipervnculo"/>
            <w:rFonts w:ascii="Arial" w:hAnsi="Arial" w:cs="Arial"/>
            <w:sz w:val="20"/>
            <w:szCs w:val="20"/>
            <w:lang w:val="en-US"/>
          </w:rPr>
          <w:t>https://doi.org/10.1037/bul0000294</w:t>
        </w:r>
      </w:hyperlink>
    </w:p>
    <w:p w14:paraId="4D3F5BC8" w14:textId="77777777" w:rsidR="00887999" w:rsidRPr="009E1AE9" w:rsidRDefault="00887999" w:rsidP="00887999">
      <w:pPr>
        <w:spacing w:after="0" w:line="240" w:lineRule="auto"/>
        <w:ind w:left="709" w:hanging="709"/>
        <w:jc w:val="both"/>
        <w:rPr>
          <w:rFonts w:ascii="Arial" w:hAnsi="Arial" w:cs="Arial"/>
          <w:sz w:val="20"/>
          <w:szCs w:val="20"/>
          <w:lang w:val="en-US"/>
        </w:rPr>
      </w:pPr>
      <w:r w:rsidRPr="009E1AE9">
        <w:rPr>
          <w:rFonts w:ascii="Arial" w:hAnsi="Arial" w:cs="Arial"/>
          <w:sz w:val="20"/>
          <w:szCs w:val="20"/>
          <w:lang w:val="en-US"/>
        </w:rPr>
        <w:t xml:space="preserve">Steel, P. (2007). The nature of procrastination: A meta-analytic and theoretical review of quintessential self-regulatory failure. </w:t>
      </w:r>
      <w:r w:rsidRPr="009E1AE9">
        <w:rPr>
          <w:rFonts w:ascii="Arial" w:hAnsi="Arial" w:cs="Arial"/>
          <w:i/>
          <w:sz w:val="20"/>
          <w:szCs w:val="20"/>
          <w:lang w:val="en-US"/>
        </w:rPr>
        <w:t>Psychological Bulletin</w:t>
      </w:r>
      <w:r w:rsidRPr="009E1AE9">
        <w:rPr>
          <w:rFonts w:ascii="Arial" w:hAnsi="Arial" w:cs="Arial"/>
          <w:sz w:val="20"/>
          <w:szCs w:val="20"/>
          <w:lang w:val="en-US"/>
        </w:rPr>
        <w:t xml:space="preserve">, 133, 65-94. </w:t>
      </w:r>
      <w:hyperlink r:id="rId35" w:history="1">
        <w:r w:rsidR="008A6680" w:rsidRPr="009E1AE9">
          <w:rPr>
            <w:rStyle w:val="Hipervnculo"/>
            <w:rFonts w:ascii="Arial" w:hAnsi="Arial" w:cs="Arial"/>
            <w:sz w:val="20"/>
            <w:szCs w:val="20"/>
            <w:lang w:val="en-US"/>
          </w:rPr>
          <w:t>http://dx.doi.org/10.1037/0033-2909.133.1.65</w:t>
        </w:r>
      </w:hyperlink>
    </w:p>
    <w:p w14:paraId="12B0F1AF" w14:textId="77777777" w:rsidR="00887999" w:rsidRPr="009E1AE9" w:rsidRDefault="008A6680" w:rsidP="00887999">
      <w:pPr>
        <w:spacing w:after="0" w:line="240" w:lineRule="auto"/>
        <w:ind w:left="709" w:hanging="709"/>
        <w:jc w:val="both"/>
        <w:rPr>
          <w:rFonts w:ascii="Arial" w:hAnsi="Arial" w:cs="Arial"/>
          <w:sz w:val="20"/>
          <w:szCs w:val="20"/>
          <w:lang w:val="en-US"/>
        </w:rPr>
      </w:pPr>
      <w:r w:rsidRPr="009E1AE9">
        <w:rPr>
          <w:rFonts w:ascii="Arial" w:hAnsi="Arial" w:cs="Arial"/>
          <w:sz w:val="20"/>
          <w:szCs w:val="20"/>
          <w:lang w:val="en-US"/>
        </w:rPr>
        <w:t>Steel, P., &amp;</w:t>
      </w:r>
      <w:r w:rsidR="00887999" w:rsidRPr="009E1AE9">
        <w:rPr>
          <w:rFonts w:ascii="Arial" w:hAnsi="Arial" w:cs="Arial"/>
          <w:sz w:val="20"/>
          <w:szCs w:val="20"/>
          <w:lang w:val="en-US"/>
        </w:rPr>
        <w:t xml:space="preserve"> Klingsieck, K. B. (2016). Academic procrastination: psychological antecedents revisited. </w:t>
      </w:r>
      <w:r w:rsidR="00887999" w:rsidRPr="009E1AE9">
        <w:rPr>
          <w:rFonts w:ascii="Arial" w:hAnsi="Arial" w:cs="Arial"/>
          <w:i/>
          <w:sz w:val="20"/>
          <w:szCs w:val="20"/>
          <w:lang w:val="en-US"/>
        </w:rPr>
        <w:t>Australian Psychologist</w:t>
      </w:r>
      <w:r w:rsidR="00887999" w:rsidRPr="009E1AE9">
        <w:rPr>
          <w:rFonts w:ascii="Arial" w:hAnsi="Arial" w:cs="Arial"/>
          <w:sz w:val="20"/>
          <w:szCs w:val="20"/>
          <w:lang w:val="en-US"/>
        </w:rPr>
        <w:t xml:space="preserve">, 51(1), 36-46. </w:t>
      </w:r>
      <w:hyperlink r:id="rId36" w:history="1">
        <w:r w:rsidRPr="009E1AE9">
          <w:rPr>
            <w:rStyle w:val="Hipervnculo"/>
            <w:rFonts w:ascii="Arial" w:hAnsi="Arial" w:cs="Arial"/>
            <w:sz w:val="20"/>
            <w:szCs w:val="20"/>
            <w:lang w:val="en-US"/>
          </w:rPr>
          <w:t>https://doi.org/10.1111/ap.12173</w:t>
        </w:r>
      </w:hyperlink>
    </w:p>
    <w:p w14:paraId="29347AE0" w14:textId="77777777" w:rsidR="00887999" w:rsidRPr="009E1AE9" w:rsidRDefault="00887999" w:rsidP="00887999">
      <w:pPr>
        <w:spacing w:after="0" w:line="240" w:lineRule="auto"/>
        <w:ind w:left="709" w:hanging="709"/>
        <w:jc w:val="both"/>
        <w:rPr>
          <w:rFonts w:ascii="Arial" w:hAnsi="Arial" w:cs="Arial"/>
          <w:sz w:val="20"/>
          <w:szCs w:val="20"/>
          <w:lang w:val="en-US"/>
        </w:rPr>
      </w:pPr>
      <w:r w:rsidRPr="009E1AE9">
        <w:rPr>
          <w:rFonts w:ascii="Arial" w:hAnsi="Arial" w:cs="Arial"/>
          <w:sz w:val="20"/>
          <w:szCs w:val="20"/>
          <w:lang w:val="en-US"/>
        </w:rPr>
        <w:t xml:space="preserve">Tice, D. M., &amp; Baumeister, R. F. (2021). Emotional distress regulation as a motive for procrastination. </w:t>
      </w:r>
      <w:r w:rsidRPr="009E1AE9">
        <w:rPr>
          <w:rFonts w:ascii="Arial" w:hAnsi="Arial" w:cs="Arial"/>
          <w:i/>
          <w:sz w:val="20"/>
          <w:szCs w:val="20"/>
          <w:lang w:val="en-US"/>
        </w:rPr>
        <w:t>Personality and Social Psychology Bulletin</w:t>
      </w:r>
      <w:r w:rsidRPr="009E1AE9">
        <w:rPr>
          <w:rFonts w:ascii="Arial" w:hAnsi="Arial" w:cs="Arial"/>
          <w:sz w:val="20"/>
          <w:szCs w:val="20"/>
          <w:lang w:val="en-US"/>
        </w:rPr>
        <w:t xml:space="preserve">, 47(3), 315-328. </w:t>
      </w:r>
      <w:hyperlink r:id="rId37" w:history="1">
        <w:r w:rsidR="008A6680" w:rsidRPr="009E1AE9">
          <w:rPr>
            <w:rStyle w:val="Hipervnculo"/>
            <w:rFonts w:ascii="Arial" w:hAnsi="Arial" w:cs="Arial"/>
            <w:sz w:val="20"/>
            <w:szCs w:val="20"/>
            <w:lang w:val="en-US"/>
          </w:rPr>
          <w:t>https://doi.org/10.1177/0146167220965844</w:t>
        </w:r>
      </w:hyperlink>
    </w:p>
    <w:p w14:paraId="5D5AB4F8" w14:textId="77777777" w:rsidR="00683E7D" w:rsidRPr="00E271E2" w:rsidRDefault="00887999" w:rsidP="00887999">
      <w:pPr>
        <w:spacing w:after="0" w:line="240" w:lineRule="auto"/>
        <w:ind w:left="709" w:hanging="709"/>
        <w:jc w:val="both"/>
        <w:rPr>
          <w:rFonts w:ascii="Arial" w:hAnsi="Arial" w:cs="Arial"/>
          <w:sz w:val="20"/>
          <w:szCs w:val="20"/>
        </w:rPr>
      </w:pPr>
      <w:r w:rsidRPr="009E1AE9">
        <w:rPr>
          <w:rFonts w:ascii="Arial" w:hAnsi="Arial" w:cs="Arial"/>
          <w:sz w:val="20"/>
          <w:szCs w:val="20"/>
          <w:lang w:val="en-US"/>
        </w:rPr>
        <w:t>Zepeda,</w:t>
      </w:r>
      <w:r w:rsidR="008A6680" w:rsidRPr="009E1AE9">
        <w:rPr>
          <w:rFonts w:ascii="Arial" w:hAnsi="Arial" w:cs="Arial"/>
          <w:sz w:val="20"/>
          <w:szCs w:val="20"/>
          <w:lang w:val="en-US"/>
        </w:rPr>
        <w:t xml:space="preserve"> P., da Silva, R.; Costa, F., &amp;</w:t>
      </w:r>
      <w:r w:rsidRPr="009E1AE9">
        <w:rPr>
          <w:rFonts w:ascii="Arial" w:hAnsi="Arial" w:cs="Arial"/>
          <w:sz w:val="20"/>
          <w:szCs w:val="20"/>
          <w:lang w:val="en-US"/>
        </w:rPr>
        <w:t xml:space="preserve"> Douglas, R. </w:t>
      </w:r>
      <w:r w:rsidR="008A6680" w:rsidRPr="009E1AE9">
        <w:rPr>
          <w:rFonts w:ascii="Arial" w:hAnsi="Arial" w:cs="Arial"/>
          <w:sz w:val="20"/>
          <w:szCs w:val="20"/>
          <w:lang w:val="en-US"/>
        </w:rPr>
        <w:t xml:space="preserve">(2023). </w:t>
      </w:r>
      <w:r w:rsidRPr="009E1AE9">
        <w:rPr>
          <w:rFonts w:ascii="Arial" w:hAnsi="Arial" w:cs="Arial"/>
          <w:sz w:val="20"/>
          <w:szCs w:val="20"/>
        </w:rPr>
        <w:t xml:space="preserve">Miedo al éxito y miedo al fracaso: intensidad de los motivos de procrastinación en la elaboración de la disertación y tesis. </w:t>
      </w:r>
      <w:r w:rsidRPr="009E1AE9">
        <w:rPr>
          <w:rFonts w:ascii="Arial" w:hAnsi="Arial" w:cs="Arial"/>
          <w:i/>
          <w:sz w:val="20"/>
          <w:szCs w:val="20"/>
        </w:rPr>
        <w:t>Calidad en la educación</w:t>
      </w:r>
      <w:r w:rsidR="008A6680" w:rsidRPr="009E1AE9">
        <w:rPr>
          <w:rFonts w:ascii="Arial" w:hAnsi="Arial" w:cs="Arial"/>
          <w:sz w:val="20"/>
          <w:szCs w:val="20"/>
        </w:rPr>
        <w:t xml:space="preserve">, (58), </w:t>
      </w:r>
      <w:r w:rsidRPr="009E1AE9">
        <w:rPr>
          <w:rFonts w:ascii="Arial" w:hAnsi="Arial" w:cs="Arial"/>
          <w:sz w:val="20"/>
          <w:szCs w:val="20"/>
        </w:rPr>
        <w:t>5-34</w:t>
      </w:r>
      <w:r w:rsidR="008A6680" w:rsidRPr="009E1AE9">
        <w:rPr>
          <w:rFonts w:ascii="Arial" w:hAnsi="Arial" w:cs="Arial"/>
          <w:sz w:val="20"/>
          <w:szCs w:val="20"/>
        </w:rPr>
        <w:t>.</w:t>
      </w:r>
    </w:p>
    <w:sectPr w:rsidR="00683E7D" w:rsidRPr="00E271E2" w:rsidSect="00627E06">
      <w:headerReference w:type="even" r:id="rId38"/>
      <w:headerReference w:type="default" r:id="rId39"/>
      <w:footerReference w:type="even" r:id="rId40"/>
      <w:footerReference w:type="default" r:id="rId41"/>
      <w:headerReference w:type="first" r:id="rId42"/>
      <w:footerReference w:type="first" r:id="rId43"/>
      <w:pgSz w:w="12240" w:h="15840"/>
      <w:pgMar w:top="1418" w:right="1134"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630BD" w14:textId="77777777" w:rsidR="003C2785" w:rsidRDefault="003C2785" w:rsidP="00683E7D">
      <w:pPr>
        <w:spacing w:after="0" w:line="240" w:lineRule="auto"/>
      </w:pPr>
      <w:r>
        <w:separator/>
      </w:r>
    </w:p>
  </w:endnote>
  <w:endnote w:type="continuationSeparator" w:id="0">
    <w:p w14:paraId="72D74BD6" w14:textId="77777777" w:rsidR="003C2785" w:rsidRDefault="003C2785" w:rsidP="00683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oppins Black">
    <w:altName w:val="Times New Roman"/>
    <w:panose1 w:val="00000A00000000000000"/>
    <w:charset w:val="00"/>
    <w:family w:val="auto"/>
    <w:pitch w:val="variable"/>
    <w:sig w:usb0="00008007" w:usb1="00000000" w:usb2="00000000" w:usb3="00000000" w:csb0="00000093" w:csb1="00000000"/>
  </w:font>
  <w:font w:name="Prompt">
    <w:altName w:val="Microsoft Sans Serif"/>
    <w:panose1 w:val="00000500000000000000"/>
    <w:charset w:val="00"/>
    <w:family w:val="auto"/>
    <w:pitch w:val="variable"/>
    <w:sig w:usb0="21000007" w:usb1="00000001" w:usb2="00000000" w:usb3="00000000" w:csb0="0001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9463F" w14:textId="77777777" w:rsidR="005274FC" w:rsidRDefault="005274F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DE759" w14:textId="3B18BC76" w:rsidR="00B16F37" w:rsidRPr="00627E06" w:rsidRDefault="00A13CA2" w:rsidP="00627E06">
    <w:pPr>
      <w:spacing w:after="0" w:line="240" w:lineRule="auto"/>
      <w:rPr>
        <w:rFonts w:ascii="Prompt" w:hAnsi="Prompt" w:cs="Prompt"/>
        <w:color w:val="1C4894"/>
        <w:sz w:val="16"/>
        <w:szCs w:val="16"/>
      </w:rPr>
    </w:pPr>
    <w:r>
      <w:rPr>
        <w:rFonts w:ascii="Prompt" w:hAnsi="Prompt" w:cs="Prompt"/>
        <w:color w:val="1C4894"/>
        <w:sz w:val="16"/>
        <w:szCs w:val="16"/>
      </w:rPr>
      <w:t xml:space="preserve">Silva, A., </w:t>
    </w:r>
    <w:r w:rsidRPr="00A13CA2">
      <w:rPr>
        <w:rFonts w:ascii="Prompt" w:hAnsi="Prompt" w:cs="Prompt"/>
        <w:color w:val="1C4894"/>
        <w:sz w:val="16"/>
        <w:szCs w:val="16"/>
      </w:rPr>
      <w:t>Cortez</w:t>
    </w:r>
    <w:r>
      <w:rPr>
        <w:rFonts w:ascii="Prompt" w:hAnsi="Prompt" w:cs="Prompt"/>
        <w:color w:val="1C4894"/>
        <w:sz w:val="16"/>
        <w:szCs w:val="16"/>
      </w:rPr>
      <w:t xml:space="preserve">, A., &amp; </w:t>
    </w:r>
    <w:r w:rsidRPr="00A13CA2">
      <w:rPr>
        <w:rFonts w:ascii="Prompt" w:hAnsi="Prompt" w:cs="Prompt"/>
        <w:color w:val="1C4894"/>
        <w:sz w:val="16"/>
        <w:szCs w:val="16"/>
      </w:rPr>
      <w:t>Guachamboza</w:t>
    </w:r>
    <w:r>
      <w:rPr>
        <w:rFonts w:ascii="Prompt" w:hAnsi="Prompt" w:cs="Prompt"/>
        <w:color w:val="1C4894"/>
        <w:sz w:val="16"/>
        <w:szCs w:val="16"/>
      </w:rPr>
      <w:t xml:space="preserve">, A. (2025). </w:t>
    </w:r>
    <w:r w:rsidRPr="00A13CA2">
      <w:rPr>
        <w:rFonts w:ascii="Prompt" w:hAnsi="Prompt" w:cs="Prompt"/>
        <w:color w:val="1C4894"/>
        <w:sz w:val="16"/>
        <w:szCs w:val="16"/>
      </w:rPr>
      <w:t>La procrastinación académica: bases epistemológicas</w:t>
    </w:r>
    <w:r w:rsidR="00B16F37">
      <w:rPr>
        <w:rFonts w:ascii="Prompt" w:hAnsi="Prompt" w:cs="Prompt"/>
        <w:color w:val="1C4894"/>
        <w:sz w:val="16"/>
        <w:szCs w:val="16"/>
      </w:rPr>
      <w:t xml:space="preserve">. </w:t>
    </w:r>
    <w:r w:rsidR="00B16F37" w:rsidRPr="00627E06">
      <w:rPr>
        <w:rFonts w:ascii="Prompt" w:hAnsi="Prompt" w:cs="Prompt"/>
        <w:i/>
        <w:iCs/>
        <w:color w:val="1C4894"/>
        <w:sz w:val="16"/>
        <w:szCs w:val="16"/>
      </w:rPr>
      <w:t>Revista InveCom, 5</w:t>
    </w:r>
    <w:r w:rsidR="00B16F37" w:rsidRPr="00627E06">
      <w:rPr>
        <w:rFonts w:ascii="Prompt" w:hAnsi="Prompt" w:cs="Prompt"/>
        <w:color w:val="1C4894"/>
        <w:sz w:val="16"/>
        <w:szCs w:val="16"/>
      </w:rPr>
      <w:t xml:space="preserve">(2). </w:t>
    </w:r>
    <w:r>
      <w:rPr>
        <w:rFonts w:ascii="Prompt" w:hAnsi="Prompt" w:cs="Prompt"/>
        <w:color w:val="1C4894"/>
        <w:sz w:val="16"/>
        <w:szCs w:val="16"/>
      </w:rPr>
      <w:t>1-9</w:t>
    </w:r>
    <w:r w:rsidR="00B16F37" w:rsidRPr="00627E06">
      <w:rPr>
        <w:rFonts w:ascii="Prompt" w:hAnsi="Prompt" w:cs="Prompt"/>
        <w:color w:val="1C4894"/>
        <w:sz w:val="16"/>
        <w:szCs w:val="16"/>
      </w:rPr>
      <w:t>.</w:t>
    </w:r>
    <w:bookmarkStart w:id="0" w:name="_GoBack"/>
    <w:bookmarkEnd w:id="0"/>
  </w:p>
  <w:p w14:paraId="30F14236" w14:textId="1C810303" w:rsidR="00B16F37" w:rsidRPr="002D2ADB" w:rsidRDefault="00B16F37" w:rsidP="00683E7D">
    <w:pPr>
      <w:pStyle w:val="Piedepgina"/>
      <w:jc w:val="right"/>
      <w:rPr>
        <w:rFonts w:ascii="Poppins Black" w:hAnsi="Poppins Black" w:cs="Poppins Black"/>
        <w:color w:val="FFFFFF"/>
        <w:sz w:val="40"/>
        <w:szCs w:val="40"/>
      </w:rPr>
    </w:pPr>
    <w:r>
      <w:rPr>
        <w:noProof/>
        <w:lang w:val="en-US"/>
      </w:rPr>
      <mc:AlternateContent>
        <mc:Choice Requires="wps">
          <w:drawing>
            <wp:anchor distT="4294967295" distB="4294967295" distL="114300" distR="114300" simplePos="0" relativeHeight="251658240" behindDoc="0" locked="0" layoutInCell="1" allowOverlap="1" wp14:anchorId="04898005" wp14:editId="2A00E8F4">
              <wp:simplePos x="0" y="0"/>
              <wp:positionH relativeFrom="column">
                <wp:posOffset>10160</wp:posOffset>
              </wp:positionH>
              <wp:positionV relativeFrom="paragraph">
                <wp:posOffset>146684</wp:posOffset>
              </wp:positionV>
              <wp:extent cx="5975350" cy="0"/>
              <wp:effectExtent l="0" t="0" r="0" b="0"/>
              <wp:wrapNone/>
              <wp:docPr id="945310710"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75350" cy="0"/>
                      </a:xfrm>
                      <a:prstGeom prst="line">
                        <a:avLst/>
                      </a:prstGeom>
                      <a:noFill/>
                      <a:ln w="19050" cap="flat" cmpd="sng" algn="ctr">
                        <a:solidFill>
                          <a:srgbClr val="19195D"/>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3806F34" id="Conector recto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pt,11.55pt" to="471.3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" strokecolor="#19195d" strokeweight="1.5pt">
              <v:stroke joinstyle="miter"/>
              <o:lock v:ext="edit" shapetype="f"/>
            </v:line>
          </w:pict>
        </mc:Fallback>
      </mc:AlternateContent>
    </w:r>
    <w:r>
      <w:rPr>
        <w:noProof/>
        <w:lang w:val="en-US"/>
      </w:rPr>
      <mc:AlternateContent>
        <mc:Choice Requires="wps">
          <w:drawing>
            <wp:anchor distT="0" distB="0" distL="114300" distR="114300" simplePos="0" relativeHeight="251657216" behindDoc="1" locked="0" layoutInCell="1" allowOverlap="1" wp14:anchorId="7FF5A7C3" wp14:editId="0E31DCDA">
              <wp:simplePos x="0" y="0"/>
              <wp:positionH relativeFrom="column">
                <wp:posOffset>6081395</wp:posOffset>
              </wp:positionH>
              <wp:positionV relativeFrom="paragraph">
                <wp:posOffset>5080</wp:posOffset>
              </wp:positionV>
              <wp:extent cx="327025" cy="271145"/>
              <wp:effectExtent l="0" t="0" r="0" b="0"/>
              <wp:wrapNone/>
              <wp:docPr id="342000707" name="Rectángulo: esquinas redondeada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7025" cy="271145"/>
                      </a:xfrm>
                      <a:prstGeom prst="round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2B466DB3" id="Rectángulo: esquinas redondeadas 1" o:spid="_x0000_s1026" style="position:absolute;margin-left:478.85pt;margin-top:.4pt;width:25.75pt;height:2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" fillcolor="#0d1a46" strokecolor="#172c51" strokeweight="1pt">
              <v:stroke joinstyle="miter"/>
              <v:path arrowok="t"/>
            </v:roundrect>
          </w:pict>
        </mc:Fallback>
      </mc:AlternateContent>
    </w:r>
    <w:r w:rsidRPr="002D2ADB">
      <w:rPr>
        <w:rFonts w:ascii="Prompt" w:hAnsi="Prompt" w:cs="Prompt"/>
        <w:color w:val="FFFFFF"/>
        <w:sz w:val="28"/>
        <w:szCs w:val="28"/>
      </w:rPr>
      <w:fldChar w:fldCharType="begin"/>
    </w:r>
    <w:r w:rsidRPr="002D2ADB">
      <w:rPr>
        <w:rFonts w:ascii="Prompt" w:hAnsi="Prompt" w:cs="Prompt"/>
        <w:color w:val="FFFFFF"/>
        <w:sz w:val="28"/>
        <w:szCs w:val="28"/>
      </w:rPr>
      <w:instrText>PAGE   \* MERGEFORMAT</w:instrText>
    </w:r>
    <w:r w:rsidRPr="002D2ADB">
      <w:rPr>
        <w:rFonts w:ascii="Prompt" w:hAnsi="Prompt" w:cs="Prompt"/>
        <w:color w:val="FFFFFF"/>
        <w:sz w:val="28"/>
        <w:szCs w:val="28"/>
      </w:rPr>
      <w:fldChar w:fldCharType="separate"/>
    </w:r>
    <w:r w:rsidR="005274FC" w:rsidRPr="005274FC">
      <w:rPr>
        <w:rFonts w:ascii="Prompt" w:hAnsi="Prompt" w:cs="Prompt"/>
        <w:noProof/>
        <w:color w:val="FFFFFF"/>
        <w:sz w:val="28"/>
        <w:szCs w:val="28"/>
        <w:lang w:val="es-ES"/>
      </w:rPr>
      <w:t>2</w:t>
    </w:r>
    <w:r w:rsidRPr="002D2ADB">
      <w:rPr>
        <w:rFonts w:ascii="Prompt" w:hAnsi="Prompt" w:cs="Prompt"/>
        <w:color w:val="FFFFFF"/>
        <w:sz w:val="28"/>
        <w:szCs w:val="2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3DF75" w14:textId="77777777" w:rsidR="00B16F37" w:rsidRDefault="00B16F37">
    <w:pPr>
      <w:pStyle w:val="Piedepgina"/>
      <w:jc w:val="right"/>
    </w:pPr>
  </w:p>
  <w:p w14:paraId="53B05D1A" w14:textId="77777777" w:rsidR="00B16F37" w:rsidRDefault="00B16F3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BBF65" w14:textId="77777777" w:rsidR="003C2785" w:rsidRDefault="003C2785" w:rsidP="00683E7D">
      <w:pPr>
        <w:spacing w:after="0" w:line="240" w:lineRule="auto"/>
      </w:pPr>
      <w:r>
        <w:separator/>
      </w:r>
    </w:p>
  </w:footnote>
  <w:footnote w:type="continuationSeparator" w:id="0">
    <w:p w14:paraId="1396FB83" w14:textId="77777777" w:rsidR="003C2785" w:rsidRDefault="003C2785" w:rsidP="00683E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9D980" w14:textId="77777777" w:rsidR="005274FC" w:rsidRDefault="005274F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3E2ED" w14:textId="77777777" w:rsidR="005274FC" w:rsidRDefault="005274FC">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FD1B9" w14:textId="77777777" w:rsidR="005274FC" w:rsidRDefault="005274FC">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E52"/>
    <w:rsid w:val="000112EF"/>
    <w:rsid w:val="00025938"/>
    <w:rsid w:val="00027E74"/>
    <w:rsid w:val="000315DA"/>
    <w:rsid w:val="000529D8"/>
    <w:rsid w:val="00053251"/>
    <w:rsid w:val="00083D90"/>
    <w:rsid w:val="000E16A3"/>
    <w:rsid w:val="00111DD2"/>
    <w:rsid w:val="001443AC"/>
    <w:rsid w:val="001844A0"/>
    <w:rsid w:val="00184808"/>
    <w:rsid w:val="002001A2"/>
    <w:rsid w:val="00280FF4"/>
    <w:rsid w:val="002D2ADB"/>
    <w:rsid w:val="002E4A19"/>
    <w:rsid w:val="003001E0"/>
    <w:rsid w:val="00382D16"/>
    <w:rsid w:val="00386F72"/>
    <w:rsid w:val="003B162A"/>
    <w:rsid w:val="003C2785"/>
    <w:rsid w:val="003D57BB"/>
    <w:rsid w:val="004013B7"/>
    <w:rsid w:val="00461AE1"/>
    <w:rsid w:val="00464628"/>
    <w:rsid w:val="004742D2"/>
    <w:rsid w:val="00491C48"/>
    <w:rsid w:val="004D4964"/>
    <w:rsid w:val="004F1E52"/>
    <w:rsid w:val="005274FC"/>
    <w:rsid w:val="00557BD3"/>
    <w:rsid w:val="005E4E39"/>
    <w:rsid w:val="005E7AC1"/>
    <w:rsid w:val="005F79EC"/>
    <w:rsid w:val="00615726"/>
    <w:rsid w:val="00620B13"/>
    <w:rsid w:val="00627E06"/>
    <w:rsid w:val="00642908"/>
    <w:rsid w:val="00660156"/>
    <w:rsid w:val="00681B14"/>
    <w:rsid w:val="00683E7D"/>
    <w:rsid w:val="00691F95"/>
    <w:rsid w:val="0069668E"/>
    <w:rsid w:val="007150CB"/>
    <w:rsid w:val="007247B0"/>
    <w:rsid w:val="0073739E"/>
    <w:rsid w:val="007A199B"/>
    <w:rsid w:val="007B5C74"/>
    <w:rsid w:val="007D5B04"/>
    <w:rsid w:val="00802B39"/>
    <w:rsid w:val="00842894"/>
    <w:rsid w:val="008509BD"/>
    <w:rsid w:val="0085611B"/>
    <w:rsid w:val="00860E7D"/>
    <w:rsid w:val="00876224"/>
    <w:rsid w:val="00887999"/>
    <w:rsid w:val="008A6680"/>
    <w:rsid w:val="009024DB"/>
    <w:rsid w:val="0092094D"/>
    <w:rsid w:val="009447C3"/>
    <w:rsid w:val="0098556A"/>
    <w:rsid w:val="009B1897"/>
    <w:rsid w:val="009C1C68"/>
    <w:rsid w:val="009D505C"/>
    <w:rsid w:val="009E1AE9"/>
    <w:rsid w:val="00A13CA2"/>
    <w:rsid w:val="00A17E32"/>
    <w:rsid w:val="00A8117F"/>
    <w:rsid w:val="00A85212"/>
    <w:rsid w:val="00AA6482"/>
    <w:rsid w:val="00AE25E2"/>
    <w:rsid w:val="00B01F07"/>
    <w:rsid w:val="00B1415C"/>
    <w:rsid w:val="00B16F37"/>
    <w:rsid w:val="00B2525B"/>
    <w:rsid w:val="00B50DF0"/>
    <w:rsid w:val="00B51632"/>
    <w:rsid w:val="00B56396"/>
    <w:rsid w:val="00B609A0"/>
    <w:rsid w:val="00B91470"/>
    <w:rsid w:val="00BB3CB4"/>
    <w:rsid w:val="00BD65DF"/>
    <w:rsid w:val="00BF337B"/>
    <w:rsid w:val="00BF421D"/>
    <w:rsid w:val="00C22F65"/>
    <w:rsid w:val="00C65BA7"/>
    <w:rsid w:val="00CB40DD"/>
    <w:rsid w:val="00CB767F"/>
    <w:rsid w:val="00CC2434"/>
    <w:rsid w:val="00CE3323"/>
    <w:rsid w:val="00CF1F1C"/>
    <w:rsid w:val="00D43043"/>
    <w:rsid w:val="00D47DF0"/>
    <w:rsid w:val="00DC633B"/>
    <w:rsid w:val="00DE20D9"/>
    <w:rsid w:val="00DE6601"/>
    <w:rsid w:val="00E14C58"/>
    <w:rsid w:val="00E271E2"/>
    <w:rsid w:val="00E62055"/>
    <w:rsid w:val="00E9628B"/>
    <w:rsid w:val="00EF28BE"/>
    <w:rsid w:val="00F04A38"/>
    <w:rsid w:val="00F235C5"/>
    <w:rsid w:val="00F763D7"/>
    <w:rsid w:val="00FA1EAD"/>
    <w:rsid w:val="00FF7BB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94919D"/>
  <w15:chartTrackingRefBased/>
  <w15:docId w15:val="{57FB8C13-42AF-4692-88A4-8B53196D5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9D8"/>
    <w:pPr>
      <w:spacing w:after="160" w:line="259" w:lineRule="auto"/>
    </w:pPr>
    <w:rPr>
      <w:kern w:val="2"/>
      <w:sz w:val="22"/>
      <w:szCs w:val="22"/>
      <w:lang w:eastAsia="en-US"/>
    </w:rPr>
  </w:style>
  <w:style w:type="paragraph" w:styleId="Ttulo1">
    <w:name w:val="heading 1"/>
    <w:basedOn w:val="Normal"/>
    <w:next w:val="Normal"/>
    <w:link w:val="Ttulo1Car"/>
    <w:uiPriority w:val="9"/>
    <w:qFormat/>
    <w:rsid w:val="00461AE1"/>
    <w:pPr>
      <w:keepNext/>
      <w:keepLines/>
      <w:spacing w:before="240" w:after="0"/>
      <w:outlineLvl w:val="0"/>
    </w:pPr>
    <w:rPr>
      <w:rFonts w:ascii="Calibri Light" w:eastAsia="Times New Roman" w:hAnsi="Calibri Light"/>
      <w:color w:val="2F549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2E4A19"/>
    <w:rPr>
      <w:rFonts w:eastAsia="Times New Roman"/>
      <w:sz w:val="22"/>
      <w:szCs w:val="22"/>
    </w:rPr>
  </w:style>
  <w:style w:type="character" w:customStyle="1" w:styleId="SinespaciadoCar">
    <w:name w:val="Sin espaciado Car"/>
    <w:link w:val="Sinespaciado"/>
    <w:uiPriority w:val="1"/>
    <w:rsid w:val="002E4A19"/>
    <w:rPr>
      <w:rFonts w:eastAsia="Times New Roman"/>
      <w:kern w:val="0"/>
      <w:lang w:eastAsia="es-CO"/>
    </w:rPr>
  </w:style>
  <w:style w:type="character" w:customStyle="1" w:styleId="Ttulo1Car">
    <w:name w:val="Título 1 Car"/>
    <w:link w:val="Ttulo1"/>
    <w:uiPriority w:val="9"/>
    <w:rsid w:val="00461AE1"/>
    <w:rPr>
      <w:rFonts w:ascii="Calibri Light" w:eastAsia="Times New Roman" w:hAnsi="Calibri Light" w:cs="Times New Roman"/>
      <w:color w:val="2F5496"/>
      <w:sz w:val="32"/>
      <w:szCs w:val="32"/>
    </w:rPr>
  </w:style>
  <w:style w:type="paragraph" w:styleId="TtuloTDC">
    <w:name w:val="TOC Heading"/>
    <w:basedOn w:val="Ttulo1"/>
    <w:next w:val="Normal"/>
    <w:uiPriority w:val="39"/>
    <w:unhideWhenUsed/>
    <w:qFormat/>
    <w:rsid w:val="00461AE1"/>
    <w:pPr>
      <w:outlineLvl w:val="9"/>
    </w:pPr>
    <w:rPr>
      <w:kern w:val="0"/>
      <w:lang w:eastAsia="es-CO"/>
    </w:rPr>
  </w:style>
  <w:style w:type="character" w:styleId="Hipervnculo">
    <w:name w:val="Hyperlink"/>
    <w:uiPriority w:val="99"/>
    <w:unhideWhenUsed/>
    <w:rsid w:val="00620B13"/>
    <w:rPr>
      <w:color w:val="0563C1"/>
      <w:u w:val="single"/>
    </w:rPr>
  </w:style>
  <w:style w:type="character" w:customStyle="1" w:styleId="Mencinsinresolver1">
    <w:name w:val="Mención sin resolver1"/>
    <w:uiPriority w:val="99"/>
    <w:semiHidden/>
    <w:unhideWhenUsed/>
    <w:rsid w:val="00620B13"/>
    <w:rPr>
      <w:color w:val="605E5C"/>
      <w:shd w:val="clear" w:color="auto" w:fill="E1DFDD"/>
    </w:rPr>
  </w:style>
  <w:style w:type="paragraph" w:styleId="Encabezado">
    <w:name w:val="header"/>
    <w:basedOn w:val="Normal"/>
    <w:link w:val="EncabezadoCar"/>
    <w:uiPriority w:val="99"/>
    <w:unhideWhenUsed/>
    <w:rsid w:val="00683E7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83E7D"/>
  </w:style>
  <w:style w:type="paragraph" w:styleId="Piedepgina">
    <w:name w:val="footer"/>
    <w:basedOn w:val="Normal"/>
    <w:link w:val="PiedepginaCar"/>
    <w:uiPriority w:val="99"/>
    <w:unhideWhenUsed/>
    <w:rsid w:val="00683E7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83E7D"/>
  </w:style>
  <w:style w:type="character" w:styleId="Hipervnculovisitado">
    <w:name w:val="FollowedHyperlink"/>
    <w:uiPriority w:val="99"/>
    <w:semiHidden/>
    <w:unhideWhenUsed/>
    <w:rsid w:val="00382D16"/>
    <w:rPr>
      <w:color w:val="954F72"/>
      <w:u w:val="single"/>
    </w:rPr>
  </w:style>
  <w:style w:type="paragraph" w:styleId="Prrafodelista">
    <w:name w:val="List Paragraph"/>
    <w:basedOn w:val="Normal"/>
    <w:uiPriority w:val="34"/>
    <w:qFormat/>
    <w:rsid w:val="007D5B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55325">
      <w:bodyDiv w:val="1"/>
      <w:marLeft w:val="0"/>
      <w:marRight w:val="0"/>
      <w:marTop w:val="0"/>
      <w:marBottom w:val="0"/>
      <w:divBdr>
        <w:top w:val="none" w:sz="0" w:space="0" w:color="auto"/>
        <w:left w:val="none" w:sz="0" w:space="0" w:color="auto"/>
        <w:bottom w:val="none" w:sz="0" w:space="0" w:color="auto"/>
        <w:right w:val="none" w:sz="0" w:space="0" w:color="auto"/>
      </w:divBdr>
      <w:divsChild>
        <w:div w:id="102699304">
          <w:marLeft w:val="0"/>
          <w:marRight w:val="0"/>
          <w:marTop w:val="0"/>
          <w:marBottom w:val="0"/>
          <w:divBdr>
            <w:top w:val="none" w:sz="0" w:space="0" w:color="auto"/>
            <w:left w:val="none" w:sz="0" w:space="0" w:color="auto"/>
            <w:bottom w:val="none" w:sz="0" w:space="0" w:color="auto"/>
            <w:right w:val="none" w:sz="0" w:space="0" w:color="auto"/>
          </w:divBdr>
        </w:div>
      </w:divsChild>
    </w:div>
    <w:div w:id="450592205">
      <w:bodyDiv w:val="1"/>
      <w:marLeft w:val="0"/>
      <w:marRight w:val="0"/>
      <w:marTop w:val="0"/>
      <w:marBottom w:val="0"/>
      <w:divBdr>
        <w:top w:val="none" w:sz="0" w:space="0" w:color="auto"/>
        <w:left w:val="none" w:sz="0" w:space="0" w:color="auto"/>
        <w:bottom w:val="none" w:sz="0" w:space="0" w:color="auto"/>
        <w:right w:val="none" w:sz="0" w:space="0" w:color="auto"/>
      </w:divBdr>
      <w:divsChild>
        <w:div w:id="2119829785">
          <w:marLeft w:val="0"/>
          <w:marRight w:val="0"/>
          <w:marTop w:val="0"/>
          <w:marBottom w:val="0"/>
          <w:divBdr>
            <w:top w:val="none" w:sz="0" w:space="0" w:color="auto"/>
            <w:left w:val="none" w:sz="0" w:space="0" w:color="auto"/>
            <w:bottom w:val="none" w:sz="0" w:space="0" w:color="auto"/>
            <w:right w:val="none" w:sz="0" w:space="0" w:color="auto"/>
          </w:divBdr>
        </w:div>
      </w:divsChild>
    </w:div>
    <w:div w:id="1507131580">
      <w:bodyDiv w:val="1"/>
      <w:marLeft w:val="0"/>
      <w:marRight w:val="0"/>
      <w:marTop w:val="0"/>
      <w:marBottom w:val="0"/>
      <w:divBdr>
        <w:top w:val="none" w:sz="0" w:space="0" w:color="auto"/>
        <w:left w:val="none" w:sz="0" w:space="0" w:color="auto"/>
        <w:bottom w:val="none" w:sz="0" w:space="0" w:color="auto"/>
        <w:right w:val="none" w:sz="0" w:space="0" w:color="auto"/>
      </w:divBdr>
      <w:divsChild>
        <w:div w:id="1282375619">
          <w:marLeft w:val="0"/>
          <w:marRight w:val="0"/>
          <w:marTop w:val="0"/>
          <w:marBottom w:val="0"/>
          <w:divBdr>
            <w:top w:val="none" w:sz="0" w:space="0" w:color="auto"/>
            <w:left w:val="none" w:sz="0" w:space="0" w:color="auto"/>
            <w:bottom w:val="none" w:sz="0" w:space="0" w:color="auto"/>
            <w:right w:val="none" w:sz="0" w:space="0" w:color="auto"/>
          </w:divBdr>
        </w:div>
      </w:divsChild>
    </w:div>
    <w:div w:id="1635597430">
      <w:bodyDiv w:val="1"/>
      <w:marLeft w:val="0"/>
      <w:marRight w:val="0"/>
      <w:marTop w:val="0"/>
      <w:marBottom w:val="0"/>
      <w:divBdr>
        <w:top w:val="none" w:sz="0" w:space="0" w:color="auto"/>
        <w:left w:val="none" w:sz="0" w:space="0" w:color="auto"/>
        <w:bottom w:val="none" w:sz="0" w:space="0" w:color="auto"/>
        <w:right w:val="none" w:sz="0" w:space="0" w:color="auto"/>
      </w:divBdr>
      <w:divsChild>
        <w:div w:id="1297613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37811/cl_rcm.v8i3.12105" TargetMode="External"/><Relationship Id="rId18" Type="http://schemas.openxmlformats.org/officeDocument/2006/relationships/hyperlink" Target="http://dx.doi.org/10.15359/ree.26-2.20" TargetMode="External"/><Relationship Id="rId26" Type="http://schemas.openxmlformats.org/officeDocument/2006/relationships/hyperlink" Target="https://doi.org/10.1016/j.recesp.2021.06.016" TargetMode="External"/><Relationship Id="rId39" Type="http://schemas.openxmlformats.org/officeDocument/2006/relationships/header" Target="header2.xml"/><Relationship Id="rId21" Type="http://schemas.openxmlformats.org/officeDocument/2006/relationships/hyperlink" Target="https://doi.org/10.1037/0022-006X.64.6.1152" TargetMode="External"/><Relationship Id="rId34" Type="http://schemas.openxmlformats.org/officeDocument/2006/relationships/hyperlink" Target="https://doi.org/10.1037/bul0000294" TargetMode="External"/><Relationship Id="rId42" Type="http://schemas.openxmlformats.org/officeDocument/2006/relationships/header" Target="header3.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doi.org10.21865/RIDEP51.2.04" TargetMode="External"/><Relationship Id="rId29" Type="http://schemas.openxmlformats.org/officeDocument/2006/relationships/hyperlink" Target="https://doi.org/10.35997/unaciencia.v15i28.662"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dx.doi.org/10.20511/pyr2020.v8n3.790" TargetMode="External"/><Relationship Id="rId24" Type="http://schemas.openxmlformats.org/officeDocument/2006/relationships/hyperlink" Target="https://doi.org/10.1590/2175-35392021223504" TargetMode="External"/><Relationship Id="rId32" Type="http://schemas.openxmlformats.org/officeDocument/2006/relationships/hyperlink" Target="https://doi.org/10.1037/edu0000698" TargetMode="External"/><Relationship Id="rId37" Type="http://schemas.openxmlformats.org/officeDocument/2006/relationships/hyperlink" Target="https://doi.org/10.1177/0146167220965844"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doi.org/10.6018/analesps.462041" TargetMode="External"/><Relationship Id="rId23" Type="http://schemas.openxmlformats.org/officeDocument/2006/relationships/hyperlink" Target="https://doi.org/10.5964/ejop.v17i2.1234" TargetMode="External"/><Relationship Id="rId28" Type="http://schemas.openxmlformats.org/officeDocument/2006/relationships/hyperlink" Target="https://doi.org/10.1353/csd.2021.0042" TargetMode="External"/><Relationship Id="rId36" Type="http://schemas.openxmlformats.org/officeDocument/2006/relationships/hyperlink" Target="https://doi.org/10.1111/ap.12173" TargetMode="External"/><Relationship Id="rId10" Type="http://schemas.openxmlformats.org/officeDocument/2006/relationships/hyperlink" Target="https://doi.org/10.15381/rinvp.v22i2.17435" TargetMode="External"/><Relationship Id="rId19" Type="http://schemas.openxmlformats.org/officeDocument/2006/relationships/hyperlink" Target="https://doi.org/10.19083/ridu.2023.1633" TargetMode="External"/><Relationship Id="rId31" Type="http://schemas.openxmlformats.org/officeDocument/2006/relationships/hyperlink" Target="https://hdl.handle.net/20.500.12692/52033"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oi.org/10.1037/0000165-000" TargetMode="External"/><Relationship Id="rId14" Type="http://schemas.openxmlformats.org/officeDocument/2006/relationships/hyperlink" Target="https://dx.doi.org/10.14201/orl.22977" TargetMode="External"/><Relationship Id="rId22" Type="http://schemas.openxmlformats.org/officeDocument/2006/relationships/hyperlink" Target="https://doi.org/10.1016/S0005-7894(04)80013-3" TargetMode="External"/><Relationship Id="rId27" Type="http://schemas.openxmlformats.org/officeDocument/2006/relationships/hyperlink" Target="https://doi.org/10.1080/01443410.2021.1884567" TargetMode="External"/><Relationship Id="rId30" Type="http://schemas.openxmlformats.org/officeDocument/2006/relationships/hyperlink" Target="https://hdl.handle.net/20.500.12692/105051" TargetMode="External"/><Relationship Id="rId35" Type="http://schemas.openxmlformats.org/officeDocument/2006/relationships/hyperlink" Target="http://dx.doi.org/10.1037/0033-2909.133.1.65" TargetMode="External"/><Relationship Id="rId43" Type="http://schemas.openxmlformats.org/officeDocument/2006/relationships/footer" Target="footer3.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s://doi.org/10.29076/issn.26028379vol6iss11.2022pp227-244p" TargetMode="External"/><Relationship Id="rId17" Type="http://schemas.openxmlformats.org/officeDocument/2006/relationships/hyperlink" Target="https://doi.org/10.21134/haaj.v23i2.769" TargetMode="External"/><Relationship Id="rId25" Type="http://schemas.openxmlformats.org/officeDocument/2006/relationships/hyperlink" Target="https://doi.org/10.16888/interd.2021.38.2.16" TargetMode="External"/><Relationship Id="rId33" Type="http://schemas.openxmlformats.org/officeDocument/2006/relationships/hyperlink" Target="https://doi.org/10.1007/s10865-021-00256-5" TargetMode="External"/><Relationship Id="rId38" Type="http://schemas.openxmlformats.org/officeDocument/2006/relationships/header" Target="header1.xml"/><Relationship Id="rId20" Type="http://schemas.openxmlformats.org/officeDocument/2006/relationships/hyperlink" Target="https://doi.org/10.1007/s10648-022-09673-2" TargetMode="External"/><Relationship Id="rId41"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Desktop\Revista%20INVECOM\PLANTILLA%20(Revista%20INVECOM).do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110AF-DF37-43E9-94E4-CB0778B7F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(Revista INVECOM)</Template>
  <TotalTime>546</TotalTime>
  <Pages>9</Pages>
  <Words>5339</Words>
  <Characters>30433</Characters>
  <Application>Microsoft Office Word</Application>
  <DocSecurity>0</DocSecurity>
  <Lines>253</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35701</CharactersWithSpaces>
  <SharedDoc>false</SharedDoc>
  <HLinks>
    <vt:vector size="72" baseType="variant">
      <vt:variant>
        <vt:i4>1376294</vt:i4>
      </vt:variant>
      <vt:variant>
        <vt:i4>33</vt:i4>
      </vt:variant>
      <vt:variant>
        <vt:i4>0</vt:i4>
      </vt:variant>
      <vt:variant>
        <vt:i4>5</vt:i4>
      </vt:variant>
      <vt:variant>
        <vt:lpwstr>mailto:corredelautorejemplo@ejemplo.com</vt:lpwstr>
      </vt:variant>
      <vt:variant>
        <vt:lpwstr/>
      </vt:variant>
      <vt:variant>
        <vt:i4>6291510</vt:i4>
      </vt:variant>
      <vt:variant>
        <vt:i4>30</vt:i4>
      </vt:variant>
      <vt:variant>
        <vt:i4>0</vt:i4>
      </vt:variant>
      <vt:variant>
        <vt:i4>5</vt:i4>
      </vt:variant>
      <vt:variant>
        <vt:lpwstr>https://orcid.ejemplo/1231251204123123</vt:lpwstr>
      </vt:variant>
      <vt:variant>
        <vt:lpwstr/>
      </vt:variant>
      <vt:variant>
        <vt:i4>1376294</vt:i4>
      </vt:variant>
      <vt:variant>
        <vt:i4>27</vt:i4>
      </vt:variant>
      <vt:variant>
        <vt:i4>0</vt:i4>
      </vt:variant>
      <vt:variant>
        <vt:i4>5</vt:i4>
      </vt:variant>
      <vt:variant>
        <vt:lpwstr>mailto:corredelautorejemplo@ejemplo.com</vt:lpwstr>
      </vt:variant>
      <vt:variant>
        <vt:lpwstr/>
      </vt:variant>
      <vt:variant>
        <vt:i4>6291510</vt:i4>
      </vt:variant>
      <vt:variant>
        <vt:i4>24</vt:i4>
      </vt:variant>
      <vt:variant>
        <vt:i4>0</vt:i4>
      </vt:variant>
      <vt:variant>
        <vt:i4>5</vt:i4>
      </vt:variant>
      <vt:variant>
        <vt:lpwstr>https://orcid.ejemplo/1231251204123123</vt:lpwstr>
      </vt:variant>
      <vt:variant>
        <vt:lpwstr/>
      </vt:variant>
      <vt:variant>
        <vt:i4>1376294</vt:i4>
      </vt:variant>
      <vt:variant>
        <vt:i4>21</vt:i4>
      </vt:variant>
      <vt:variant>
        <vt:i4>0</vt:i4>
      </vt:variant>
      <vt:variant>
        <vt:i4>5</vt:i4>
      </vt:variant>
      <vt:variant>
        <vt:lpwstr>mailto:corredelautorejemplo@ejemplo.com</vt:lpwstr>
      </vt:variant>
      <vt:variant>
        <vt:lpwstr/>
      </vt:variant>
      <vt:variant>
        <vt:i4>6291510</vt:i4>
      </vt:variant>
      <vt:variant>
        <vt:i4>18</vt:i4>
      </vt:variant>
      <vt:variant>
        <vt:i4>0</vt:i4>
      </vt:variant>
      <vt:variant>
        <vt:i4>5</vt:i4>
      </vt:variant>
      <vt:variant>
        <vt:lpwstr>https://orcid.ejemplo/1231251204123123</vt:lpwstr>
      </vt:variant>
      <vt:variant>
        <vt:lpwstr/>
      </vt:variant>
      <vt:variant>
        <vt:i4>1376294</vt:i4>
      </vt:variant>
      <vt:variant>
        <vt:i4>15</vt:i4>
      </vt:variant>
      <vt:variant>
        <vt:i4>0</vt:i4>
      </vt:variant>
      <vt:variant>
        <vt:i4>5</vt:i4>
      </vt:variant>
      <vt:variant>
        <vt:lpwstr>mailto:corredelautorejemplo@ejemplo.com</vt:lpwstr>
      </vt:variant>
      <vt:variant>
        <vt:lpwstr/>
      </vt:variant>
      <vt:variant>
        <vt:i4>6291510</vt:i4>
      </vt:variant>
      <vt:variant>
        <vt:i4>12</vt:i4>
      </vt:variant>
      <vt:variant>
        <vt:i4>0</vt:i4>
      </vt:variant>
      <vt:variant>
        <vt:i4>5</vt:i4>
      </vt:variant>
      <vt:variant>
        <vt:lpwstr>https://orcid.ejemplo/1231251204123123</vt:lpwstr>
      </vt:variant>
      <vt:variant>
        <vt:lpwstr/>
      </vt:variant>
      <vt:variant>
        <vt:i4>1376294</vt:i4>
      </vt:variant>
      <vt:variant>
        <vt:i4>9</vt:i4>
      </vt:variant>
      <vt:variant>
        <vt:i4>0</vt:i4>
      </vt:variant>
      <vt:variant>
        <vt:i4>5</vt:i4>
      </vt:variant>
      <vt:variant>
        <vt:lpwstr>mailto:corredelautorejemplo@ejemplo.com</vt:lpwstr>
      </vt:variant>
      <vt:variant>
        <vt:lpwstr/>
      </vt:variant>
      <vt:variant>
        <vt:i4>6291510</vt:i4>
      </vt:variant>
      <vt:variant>
        <vt:i4>6</vt:i4>
      </vt:variant>
      <vt:variant>
        <vt:i4>0</vt:i4>
      </vt:variant>
      <vt:variant>
        <vt:i4>5</vt:i4>
      </vt:variant>
      <vt:variant>
        <vt:lpwstr>https://orcid.ejemplo/1231251204123123</vt:lpwstr>
      </vt:variant>
      <vt:variant>
        <vt:lpwstr/>
      </vt:variant>
      <vt:variant>
        <vt:i4>1376294</vt:i4>
      </vt:variant>
      <vt:variant>
        <vt:i4>3</vt:i4>
      </vt:variant>
      <vt:variant>
        <vt:i4>0</vt:i4>
      </vt:variant>
      <vt:variant>
        <vt:i4>5</vt:i4>
      </vt:variant>
      <vt:variant>
        <vt:lpwstr>mailto:corredelautorejemplo@ejemplo.com</vt:lpwstr>
      </vt:variant>
      <vt:variant>
        <vt:lpwstr/>
      </vt:variant>
      <vt:variant>
        <vt:i4>6291510</vt:i4>
      </vt:variant>
      <vt:variant>
        <vt:i4>0</vt:i4>
      </vt:variant>
      <vt:variant>
        <vt:i4>0</vt:i4>
      </vt:variant>
      <vt:variant>
        <vt:i4>5</vt:i4>
      </vt:variant>
      <vt:variant>
        <vt:lpwstr>https://orcid.ejemplo/1231251204123123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cp:revision>
  <dcterms:created xsi:type="dcterms:W3CDTF">2025-01-28T19:20:00Z</dcterms:created>
  <dcterms:modified xsi:type="dcterms:W3CDTF">2025-02-02T19:12:00Z</dcterms:modified>
</cp:coreProperties>
</file>